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CA0D85" w:rsidRPr="007869BB" w:rsidP="00337F53" w14:paraId="1D69F87A" w14:textId="77777777">
      <w:pPr>
        <w:rPr>
          <w:szCs w:val="24"/>
          <w:lang w:val="lv-LV"/>
        </w:rPr>
      </w:pPr>
    </w:p>
    <w:tbl>
      <w:tblPr>
        <w:tblW w:w="6946" w:type="dxa"/>
        <w:tblLayout w:type="fixed"/>
        <w:tblCellMar>
          <w:left w:w="28" w:type="dxa"/>
          <w:right w:w="28" w:type="dxa"/>
        </w:tblCellMar>
        <w:tblLook w:val="04A0"/>
      </w:tblPr>
      <w:tblGrid>
        <w:gridCol w:w="453"/>
        <w:gridCol w:w="2949"/>
        <w:gridCol w:w="566"/>
        <w:gridCol w:w="2978"/>
      </w:tblGrid>
      <w:tr w14:paraId="213B66DB" w14:textId="77777777" w:rsidTr="007A1D98">
        <w:tblPrEx>
          <w:tblW w:w="6946" w:type="dxa"/>
          <w:tblLayout w:type="fixed"/>
          <w:tblLook w:val="04A0"/>
        </w:tblPrEx>
        <w:trPr>
          <w:cantSplit/>
          <w:trHeight w:hRule="exact" w:val="397"/>
        </w:trPr>
        <w:tc>
          <w:tcPr>
            <w:tcW w:w="3402" w:type="dxa"/>
            <w:gridSpan w:val="2"/>
            <w:tcBorders>
              <w:top w:val="nil"/>
              <w:left w:val="nil"/>
              <w:bottom w:val="single" w:sz="4" w:space="0" w:color="auto"/>
              <w:right w:val="nil"/>
            </w:tcBorders>
            <w:hideMark/>
          </w:tcPr>
          <w:p w:rsidR="005C7AB7" w:rsidRPr="007869BB" w:rsidP="005C7AB7" w14:paraId="056E2598" w14:textId="51D83BF0">
            <w:pPr>
              <w:pStyle w:val="NoSpacing"/>
              <w:rPr>
                <w:lang w:val="lv-LV"/>
              </w:rPr>
            </w:pPr>
            <w:r w:rsidRPr="00EB7227">
              <w:rPr>
                <w:noProof/>
              </w:rPr>
              <w:t>05.10.2026</w:t>
            </w:r>
          </w:p>
        </w:tc>
        <w:tc>
          <w:tcPr>
            <w:tcW w:w="566" w:type="dxa"/>
            <w:hideMark/>
          </w:tcPr>
          <w:p w:rsidR="005C7AB7" w:rsidRPr="007869BB" w:rsidP="005C7AB7" w14:paraId="6DA4FC10" w14:textId="77777777">
            <w:pPr>
              <w:pStyle w:val="NoSpacing"/>
              <w:rPr>
                <w:lang w:val="lv-LV"/>
              </w:rPr>
            </w:pPr>
            <w:r w:rsidRPr="007869BB">
              <w:rPr>
                <w:lang w:val="lv-LV"/>
              </w:rPr>
              <w:t xml:space="preserve"> Nr.</w:t>
            </w:r>
          </w:p>
        </w:tc>
        <w:tc>
          <w:tcPr>
            <w:tcW w:w="2978" w:type="dxa"/>
            <w:tcBorders>
              <w:top w:val="nil"/>
              <w:left w:val="nil"/>
              <w:bottom w:val="single" w:sz="4" w:space="0" w:color="auto"/>
              <w:right w:val="nil"/>
            </w:tcBorders>
            <w:hideMark/>
          </w:tcPr>
          <w:p w:rsidR="005C7AB7" w:rsidRPr="007869BB" w:rsidP="005C7AB7" w14:paraId="6D66F113" w14:textId="4198C762">
            <w:pPr>
              <w:pStyle w:val="NoSpacing"/>
              <w:rPr>
                <w:lang w:val="lv-LV"/>
              </w:rPr>
            </w:pPr>
            <w:r>
              <w:rPr>
                <w:noProof/>
              </w:rPr>
              <w:t>3.2-1e/1606/2026</w:t>
            </w:r>
          </w:p>
        </w:tc>
      </w:tr>
      <w:tr w14:paraId="5C4EC46F" w14:textId="77777777" w:rsidTr="007A1D98">
        <w:tblPrEx>
          <w:tblW w:w="6946" w:type="dxa"/>
          <w:tblLayout w:type="fixed"/>
          <w:tblLook w:val="04A0"/>
        </w:tblPrEx>
        <w:trPr>
          <w:cantSplit/>
          <w:trHeight w:hRule="exact" w:val="397"/>
        </w:trPr>
        <w:tc>
          <w:tcPr>
            <w:tcW w:w="453" w:type="dxa"/>
            <w:hideMark/>
          </w:tcPr>
          <w:p w:rsidR="005C7AB7" w:rsidRPr="007869BB" w:rsidP="005C7AB7" w14:paraId="7EE5AA42" w14:textId="77777777">
            <w:pPr>
              <w:pStyle w:val="NoSpacing"/>
              <w:rPr>
                <w:lang w:val="lv-LV"/>
              </w:rPr>
            </w:pPr>
            <w:bookmarkStart w:id="0" w:name="OLE_LINK1"/>
            <w:r w:rsidRPr="007869BB">
              <w:rPr>
                <w:lang w:val="lv-LV"/>
              </w:rPr>
              <w:t>Uz</w:t>
            </w:r>
          </w:p>
        </w:tc>
        <w:tc>
          <w:tcPr>
            <w:tcW w:w="2949" w:type="dxa"/>
            <w:tcBorders>
              <w:top w:val="nil"/>
              <w:left w:val="nil"/>
              <w:bottom w:val="single" w:sz="4" w:space="0" w:color="auto"/>
              <w:right w:val="nil"/>
            </w:tcBorders>
          </w:tcPr>
          <w:p w:rsidR="005C7AB7" w:rsidRPr="007869BB" w:rsidP="005C7AB7" w14:paraId="4BC1A9DA" w14:textId="626C7B8C">
            <w:pPr>
              <w:pStyle w:val="NoSpacing"/>
              <w:rPr>
                <w:lang w:val="lv-LV"/>
              </w:rPr>
            </w:pPr>
            <w:r w:rsidRPr="00E71AD7">
              <w:rPr>
                <w:noProof/>
                <w:lang w:val="lv-LV"/>
              </w:rPr>
              <w:t>01.10.2026</w:t>
            </w:r>
          </w:p>
        </w:tc>
        <w:tc>
          <w:tcPr>
            <w:tcW w:w="566" w:type="dxa"/>
            <w:hideMark/>
          </w:tcPr>
          <w:p w:rsidR="005C7AB7" w:rsidRPr="007869BB" w:rsidP="005C7AB7" w14:paraId="5F9DDE0B" w14:textId="77777777">
            <w:pPr>
              <w:pStyle w:val="NoSpacing"/>
              <w:rPr>
                <w:lang w:val="lv-LV"/>
              </w:rPr>
            </w:pPr>
            <w:r w:rsidRPr="007869BB">
              <w:rPr>
                <w:lang w:val="lv-LV"/>
              </w:rPr>
              <w:t xml:space="preserve"> Nr.</w:t>
            </w:r>
          </w:p>
        </w:tc>
        <w:tc>
          <w:tcPr>
            <w:tcW w:w="2978" w:type="dxa"/>
            <w:tcBorders>
              <w:top w:val="nil"/>
              <w:left w:val="nil"/>
              <w:bottom w:val="single" w:sz="4" w:space="0" w:color="auto"/>
              <w:right w:val="nil"/>
            </w:tcBorders>
          </w:tcPr>
          <w:p w:rsidR="005C7AB7" w:rsidRPr="007869BB" w:rsidP="005C7AB7" w14:paraId="465C41A2" w14:textId="343D2618">
            <w:pPr>
              <w:pStyle w:val="NoSpacing"/>
              <w:rPr>
                <w:lang w:val="lv-LV"/>
              </w:rPr>
            </w:pPr>
            <w:r w:rsidRPr="007A1D98">
              <w:rPr>
                <w:noProof/>
                <w:lang w:val="lv-LV"/>
              </w:rPr>
              <w:t>211.9/11-77-14/26</w:t>
            </w:r>
          </w:p>
        </w:tc>
      </w:tr>
      <w:bookmarkEnd w:id="0"/>
    </w:tbl>
    <w:p w:rsidR="00293FD7" w:rsidP="00A64F60" w14:paraId="54D2B555" w14:textId="77777777">
      <w:pPr>
        <w:ind w:firstLine="0"/>
        <w:rPr>
          <w:lang w:val="lv-LV"/>
        </w:rPr>
      </w:pPr>
    </w:p>
    <w:p w:rsidR="00CA0D85" w:rsidP="00CA0D85" w14:paraId="14E7842D" w14:textId="57BF5C4A">
      <w:pPr>
        <w:jc w:val="right"/>
        <w:rPr>
          <w:sz w:val="28"/>
          <w:lang w:val="lv-LV"/>
        </w:rPr>
      </w:pPr>
      <w:bookmarkStart w:id="1" w:name="OLE_LINK9"/>
      <w:bookmarkStart w:id="2" w:name="OLE_LINK2"/>
      <w:r w:rsidRPr="001E2DFD">
        <w:rPr>
          <w:noProof/>
          <w:lang w:val="lv-LV"/>
        </w:rPr>
        <w:t>Latvijas Republikas Saeima</w:t>
      </w:r>
      <w:r w:rsidR="00270B5A">
        <w:rPr>
          <w:noProof/>
          <w:lang w:val="lv-LV"/>
        </w:rPr>
        <w:t>i</w:t>
      </w:r>
    </w:p>
    <w:bookmarkEnd w:id="1"/>
    <w:p w:rsidR="00CA0D85" w:rsidP="00CA0D85" w14:paraId="10C67975" w14:textId="77777777">
      <w:pPr>
        <w:pStyle w:val="naisf14pt"/>
        <w:spacing w:line="360" w:lineRule="auto"/>
        <w:jc w:val="left"/>
        <w:rPr>
          <w:sz w:val="24"/>
        </w:rPr>
      </w:pPr>
    </w:p>
    <w:p w:rsidR="00270B5A" w:rsidRPr="002C1067" w:rsidP="00270B5A" w14:paraId="25AFE9DD" w14:textId="77777777">
      <w:pPr>
        <w:pStyle w:val="naisf14pt"/>
        <w:ind w:firstLine="0"/>
        <w:jc w:val="left"/>
        <w:rPr>
          <w:noProof/>
          <w:sz w:val="24"/>
        </w:rPr>
      </w:pPr>
      <w:bookmarkStart w:id="3" w:name="OLE_LINK3"/>
      <w:r w:rsidRPr="002C1067">
        <w:rPr>
          <w:noProof/>
          <w:sz w:val="24"/>
        </w:rPr>
        <w:t xml:space="preserve">Par </w:t>
      </w:r>
      <w:r w:rsidRPr="002C1067">
        <w:rPr>
          <w:noProof/>
          <w:sz w:val="24"/>
        </w:rPr>
        <w:t xml:space="preserve">pieprasījumu sniegt informāciju </w:t>
      </w:r>
    </w:p>
    <w:p w:rsidR="00CA0D85" w:rsidRPr="002C1067" w:rsidP="00270B5A" w14:paraId="292E3F71" w14:textId="2193299B">
      <w:pPr>
        <w:pStyle w:val="naisf14pt"/>
        <w:ind w:firstLine="0"/>
        <w:jc w:val="left"/>
        <w:rPr>
          <w:noProof/>
          <w:sz w:val="24"/>
        </w:rPr>
      </w:pPr>
      <w:r w:rsidRPr="002C1067">
        <w:rPr>
          <w:noProof/>
          <w:sz w:val="24"/>
        </w:rPr>
        <w:t>par koku ciršanu Rucavas apkārtnes mežā</w:t>
      </w:r>
    </w:p>
    <w:p w:rsidR="00270B5A" w:rsidRPr="002C1067" w:rsidP="002C1067" w14:paraId="766E11E6" w14:textId="77777777">
      <w:pPr>
        <w:pStyle w:val="naisf14pt"/>
        <w:ind w:firstLine="426"/>
        <w:jc w:val="left"/>
        <w:rPr>
          <w:noProof/>
          <w:sz w:val="24"/>
        </w:rPr>
      </w:pPr>
    </w:p>
    <w:p w:rsidR="00270B5A" w:rsidRPr="002C1067" w:rsidP="000148D4" w14:paraId="149FD9E7" w14:textId="3941C0BA">
      <w:pPr>
        <w:pStyle w:val="NoSpacing"/>
        <w:ind w:firstLine="425"/>
        <w:rPr>
          <w:color w:val="000000"/>
          <w:szCs w:val="24"/>
          <w:lang w:val="lv-LV" w:eastAsia="lv-LV"/>
        </w:rPr>
      </w:pPr>
      <w:r w:rsidRPr="002C1067">
        <w:rPr>
          <w:noProof/>
          <w:szCs w:val="24"/>
          <w:lang w:val="lv-LV"/>
        </w:rPr>
        <w:t xml:space="preserve">Zemkopības ministrija ir saņēmusi Latvijas Republikas 14. Saeimas </w:t>
      </w:r>
      <w:r w:rsidRPr="002C1067">
        <w:rPr>
          <w:szCs w:val="24"/>
          <w:lang w:val="lv-LV"/>
        </w:rPr>
        <w:t xml:space="preserve">pieprasījumu </w:t>
      </w:r>
      <w:r w:rsidRPr="002C1067">
        <w:rPr>
          <w:color w:val="000000"/>
          <w:szCs w:val="24"/>
          <w:lang w:val="lv-LV" w:eastAsia="lv-LV"/>
        </w:rPr>
        <w:t>“Par gandrīz 400 gadus vecā Rucavas apkaimes meža nociršanas nenovēršanu, lai gan bija izteikti brīdinājumi par ciršanas nepieļaujamību, kā arī Meža pētīšanas stacijas un Valsts meža dienesta tiesiskas pārvaldības meža apsaimniekošanas jomā nenodrošināšanu”  (Nr.144/P14; dok.nr.</w:t>
      </w:r>
      <w:r w:rsidRPr="002C1067">
        <w:rPr>
          <w:szCs w:val="24"/>
          <w:lang w:val="lv-LV"/>
        </w:rPr>
        <w:t xml:space="preserve"> 5454) un sniedz atbildes uz uzdotajiem jautājumiem”:</w:t>
      </w:r>
    </w:p>
    <w:p w:rsidR="00270B5A" w:rsidRPr="002C1067" w:rsidP="002C1067" w14:paraId="44AEF7F4" w14:textId="77777777">
      <w:pPr>
        <w:pStyle w:val="naisf14pt"/>
        <w:ind w:firstLine="426"/>
        <w:rPr>
          <w:noProof/>
          <w:sz w:val="24"/>
        </w:rPr>
      </w:pPr>
    </w:p>
    <w:p w:rsidR="00270B5A" w:rsidRPr="002C1067" w:rsidP="002C1067" w14:paraId="741EC2D3" w14:textId="1FA8741B">
      <w:pPr>
        <w:pStyle w:val="naisf14pt"/>
        <w:numPr>
          <w:ilvl w:val="0"/>
          <w:numId w:val="12"/>
        </w:numPr>
        <w:ind w:left="0" w:firstLine="426"/>
        <w:rPr>
          <w:i/>
          <w:iCs/>
          <w:noProof/>
          <w:sz w:val="24"/>
        </w:rPr>
      </w:pPr>
      <w:r w:rsidRPr="002C1067">
        <w:rPr>
          <w:i/>
          <w:iCs/>
          <w:noProof/>
          <w:sz w:val="24"/>
        </w:rPr>
        <w:t>Ņemot vērā, ka šī gada jūnijā nekustamajā īpašumā ar kadastra Nr. 64840030640 Rucavas pagastā (Lotes Nr. 8 un Nr. 9) vairākos kailcirtei paredzētajos nogabalos (2., 6., 7., 8., 15., 21. kvartālā) eksperti bija konstatējuši ES prioritāros biotopus 9010* “Veci un dabiski boreāli meži” un 9080* “Staignāju meži” izcilā vai labā kvalitātē, kā arī īpaši aizsargājamo sugu - kailās apaļlapes (Odontoschisma denudatum) un trejdaivu bacānijas (Bazzania trilobata) - atradnes, kas atbilst mikrolieguma izveides kritērijiem saskaņā ar MK noteikumiem Nr. 940, un par to jau 19. jūnijā tika informēts Valsts meža dienests, Meža pētīšanas stacija un Zemkopības ministrija, lūdzot apturēt izsniegto ciršanas apliecinājumu darbību, kā arī tika iesniegts mikrolieguma izveidošanas pieteikums, kāpēc Zemkopības ministrija un tās padotības iestādes - Valsts meža dienests un Meža pētīšanas stacija - neapturēja gandrīz 400 gadus vecā Rucavas apkaimes meža nociršanu?</w:t>
      </w:r>
    </w:p>
    <w:p w:rsidR="00270B5A" w:rsidRPr="002C1067" w:rsidP="002C1067" w14:paraId="0AD6B46D" w14:textId="77777777">
      <w:pPr>
        <w:pStyle w:val="naisf14pt"/>
        <w:ind w:firstLine="426"/>
        <w:rPr>
          <w:noProof/>
          <w:sz w:val="24"/>
        </w:rPr>
      </w:pPr>
    </w:p>
    <w:p w:rsidR="00270B5A" w:rsidP="002C1067" w14:paraId="0DDA1C3C" w14:textId="4D813A91">
      <w:pPr>
        <w:pStyle w:val="naisf14pt"/>
        <w:ind w:firstLine="426"/>
        <w:rPr>
          <w:noProof/>
          <w:sz w:val="24"/>
        </w:rPr>
      </w:pPr>
      <w:r w:rsidRPr="002C1067">
        <w:rPr>
          <w:noProof/>
          <w:sz w:val="24"/>
        </w:rPr>
        <w:t xml:space="preserve">Kā jau ieriekšējā </w:t>
      </w:r>
      <w:r w:rsidRPr="002C1067" w:rsidR="009C2C71">
        <w:rPr>
          <w:noProof/>
          <w:sz w:val="24"/>
        </w:rPr>
        <w:t xml:space="preserve">27.08.2026. </w:t>
      </w:r>
      <w:r w:rsidRPr="002C1067">
        <w:rPr>
          <w:noProof/>
          <w:sz w:val="24"/>
        </w:rPr>
        <w:t xml:space="preserve">vēstulē  </w:t>
      </w:r>
      <w:r w:rsidRPr="002C1067" w:rsidR="009C2C71">
        <w:rPr>
          <w:noProof/>
          <w:sz w:val="24"/>
        </w:rPr>
        <w:t xml:space="preserve">Nr. 3.2-1e/1243/2026 </w:t>
      </w:r>
      <w:r w:rsidRPr="002C1067">
        <w:rPr>
          <w:noProof/>
          <w:sz w:val="24"/>
        </w:rPr>
        <w:t>Zemkopības ministrija norādīja, Valsts meža dienestam n</w:t>
      </w:r>
      <w:r w:rsidRPr="002C1067">
        <w:rPr>
          <w:noProof/>
          <w:sz w:val="24"/>
        </w:rPr>
        <w:t>ebija tiesiska pamata apturēt</w:t>
      </w:r>
      <w:r w:rsidRPr="002C1067" w:rsidR="00792730">
        <w:rPr>
          <w:noProof/>
          <w:sz w:val="24"/>
        </w:rPr>
        <w:t xml:space="preserve"> izsniegtos koku</w:t>
      </w:r>
      <w:r w:rsidRPr="002C1067" w:rsidR="002A114B">
        <w:rPr>
          <w:noProof/>
          <w:sz w:val="24"/>
        </w:rPr>
        <w:t xml:space="preserve"> ciršanas apliecinājumus. </w:t>
      </w:r>
      <w:r w:rsidRPr="002C1067" w:rsidR="003B5F5B">
        <w:rPr>
          <w:noProof/>
          <w:sz w:val="24"/>
        </w:rPr>
        <w:t>Informācijas iegūšana un apkopošana par ES nozīmes biotopu izplatību</w:t>
      </w:r>
      <w:r w:rsidRPr="002C1067" w:rsidR="002A114B">
        <w:rPr>
          <w:noProof/>
          <w:sz w:val="24"/>
        </w:rPr>
        <w:t xml:space="preserve"> un to reģistrācijas </w:t>
      </w:r>
      <w:r w:rsidRPr="002C1067" w:rsidR="003B5F5B">
        <w:rPr>
          <w:noProof/>
          <w:sz w:val="24"/>
        </w:rPr>
        <w:t xml:space="preserve"> </w:t>
      </w:r>
      <w:r w:rsidRPr="002C1067" w:rsidR="002A114B">
        <w:rPr>
          <w:noProof/>
          <w:sz w:val="24"/>
        </w:rPr>
        <w:t xml:space="preserve">Dabas aizsardzības pārvaldes dabas datu pārvaldības sistēmā “Ozols” </w:t>
      </w:r>
      <w:r w:rsidRPr="002C1067" w:rsidR="003B5F5B">
        <w:rPr>
          <w:noProof/>
          <w:sz w:val="24"/>
        </w:rPr>
        <w:t>neietekmē atļauto saimniecisko darbību</w:t>
      </w:r>
      <w:r w:rsidRPr="002C1067" w:rsidR="00214E81">
        <w:rPr>
          <w:noProof/>
          <w:sz w:val="24"/>
        </w:rPr>
        <w:t xml:space="preserve">, ja </w:t>
      </w:r>
      <w:r w:rsidRPr="002C1067" w:rsidR="003B5F5B">
        <w:rPr>
          <w:noProof/>
          <w:sz w:val="24"/>
        </w:rPr>
        <w:t xml:space="preserve"> teritorijā ar normatīvo aktu vai administratīvo aktu nav noteikt</w:t>
      </w:r>
      <w:r w:rsidRPr="002C1067" w:rsidR="00876787">
        <w:rPr>
          <w:noProof/>
          <w:sz w:val="24"/>
        </w:rPr>
        <w:t xml:space="preserve">s saimnieciskās darbības aprobežojums. </w:t>
      </w:r>
    </w:p>
    <w:p w:rsidR="000148D4" w:rsidRPr="00E32306" w:rsidP="002C1067" w14:paraId="5864683B" w14:textId="093C2159">
      <w:pPr>
        <w:pStyle w:val="naisf14pt"/>
        <w:ind w:firstLine="426"/>
        <w:rPr>
          <w:noProof/>
          <w:sz w:val="24"/>
        </w:rPr>
      </w:pPr>
      <w:r>
        <w:rPr>
          <w:noProof/>
          <w:sz w:val="24"/>
        </w:rPr>
        <w:t>Atsevišķu</w:t>
      </w:r>
      <w:r w:rsidR="00697A5F">
        <w:rPr>
          <w:noProof/>
          <w:sz w:val="24"/>
        </w:rPr>
        <w:t xml:space="preserve"> vecāku</w:t>
      </w:r>
      <w:r>
        <w:rPr>
          <w:noProof/>
          <w:sz w:val="24"/>
        </w:rPr>
        <w:t xml:space="preserve"> </w:t>
      </w:r>
      <w:r w:rsidR="00697A5F">
        <w:rPr>
          <w:noProof/>
          <w:sz w:val="24"/>
        </w:rPr>
        <w:t>koku esība mežaudzē neierobežo neierobežo saimniecisko darbību</w:t>
      </w:r>
      <w:r w:rsidR="00803614">
        <w:rPr>
          <w:noProof/>
          <w:sz w:val="24"/>
        </w:rPr>
        <w:t xml:space="preserve">. </w:t>
      </w:r>
      <w:r w:rsidR="00E32306">
        <w:rPr>
          <w:noProof/>
          <w:sz w:val="24"/>
        </w:rPr>
        <w:t>Cirsmās k</w:t>
      </w:r>
      <w:r w:rsidRPr="00E32306" w:rsidR="00E15756">
        <w:rPr>
          <w:sz w:val="24"/>
        </w:rPr>
        <w:t>ā ekoloģiskos kokus pirmām kārtām izvēlas augtspējīgus iepriekšējās paaudzes kokus – vai, ja tādu nav, – augtspējīgus resnākos kokus</w:t>
      </w:r>
      <w:r w:rsidR="00E90C2D">
        <w:rPr>
          <w:sz w:val="24"/>
        </w:rPr>
        <w:t>, kuru apjoms atkarībā no cirtes veida ir 5-8 koki uz ha.</w:t>
      </w:r>
    </w:p>
    <w:p w:rsidR="00270B5A" w:rsidRPr="002C1067" w:rsidP="002C1067" w14:paraId="17E766DE" w14:textId="77777777">
      <w:pPr>
        <w:pStyle w:val="naisf14pt"/>
        <w:ind w:firstLine="426"/>
        <w:rPr>
          <w:noProof/>
          <w:sz w:val="24"/>
        </w:rPr>
      </w:pPr>
    </w:p>
    <w:p w:rsidR="00270B5A" w:rsidRPr="002C1067" w:rsidP="002C1067" w14:paraId="024B592B" w14:textId="3B3C9825">
      <w:pPr>
        <w:pStyle w:val="ListParagraph"/>
        <w:widowControl/>
        <w:numPr>
          <w:ilvl w:val="0"/>
          <w:numId w:val="12"/>
        </w:numPr>
        <w:autoSpaceDE w:val="0"/>
        <w:autoSpaceDN w:val="0"/>
        <w:adjustRightInd w:val="0"/>
        <w:ind w:left="0" w:firstLine="426"/>
        <w:rPr>
          <w:i/>
          <w:iCs/>
          <w:szCs w:val="24"/>
          <w:lang w:val="lv-LV" w:eastAsia="lv-LV"/>
        </w:rPr>
      </w:pPr>
      <w:r w:rsidRPr="002C1067">
        <w:rPr>
          <w:i/>
          <w:iCs/>
          <w:szCs w:val="24"/>
          <w:lang w:val="lv-LV" w:eastAsia="lv-LV"/>
        </w:rPr>
        <w:t xml:space="preserve">Kāds ir tiesiskais mehānisms, kas nodrošinātu Regulas (ES) 2024/1991 tiešo piemērojamību </w:t>
      </w:r>
      <w:r w:rsidRPr="002C1067">
        <w:rPr>
          <w:i/>
          <w:iCs/>
          <w:szCs w:val="24"/>
          <w:lang w:val="lv-LV"/>
        </w:rPr>
        <w:t>(arī pirms formālas aizsardzības pienākuma konkrētai teritorijai noteikšanas)?</w:t>
      </w:r>
    </w:p>
    <w:p w:rsidR="00446BC5" w:rsidRPr="002C1067" w:rsidP="002C1067" w14:paraId="7A1BB14B" w14:textId="77777777">
      <w:pPr>
        <w:widowControl/>
        <w:autoSpaceDE w:val="0"/>
        <w:autoSpaceDN w:val="0"/>
        <w:adjustRightInd w:val="0"/>
        <w:ind w:firstLine="426"/>
        <w:jc w:val="left"/>
        <w:rPr>
          <w:szCs w:val="24"/>
          <w:lang w:val="lv-LV"/>
        </w:rPr>
      </w:pPr>
    </w:p>
    <w:p w:rsidR="00446BC5" w:rsidRPr="002C1067" w:rsidP="002C1067" w14:paraId="0AF699DB" w14:textId="2B86BFC6">
      <w:pPr>
        <w:widowControl/>
        <w:autoSpaceDE w:val="0"/>
        <w:autoSpaceDN w:val="0"/>
        <w:adjustRightInd w:val="0"/>
        <w:ind w:firstLine="426"/>
        <w:rPr>
          <w:szCs w:val="24"/>
          <w:lang w:val="lv-LV"/>
        </w:rPr>
      </w:pPr>
      <w:r w:rsidRPr="002C1067">
        <w:rPr>
          <w:szCs w:val="24"/>
          <w:lang w:val="lv-LV"/>
        </w:rPr>
        <w:t xml:space="preserve">Eiropas Parlamenta un Padomes Regulas (ES) 2024/1991(2024. gada 24. jūnijs) par dabas atjaunošanu un ar ko groza Regulu (ES) 2022/869 (turpmāk – Regula) 4. panta 11. un 12. punkts pats par sevi nenosaka </w:t>
      </w:r>
      <w:r w:rsidRPr="002C1067" w:rsidR="00B569AD">
        <w:rPr>
          <w:szCs w:val="24"/>
          <w:lang w:val="lv-LV"/>
        </w:rPr>
        <w:t xml:space="preserve">saimnieciskās darbības aprobežojumus. </w:t>
      </w:r>
      <w:r w:rsidRPr="002C1067" w:rsidR="00A60512">
        <w:rPr>
          <w:szCs w:val="24"/>
          <w:lang w:val="lv-LV"/>
        </w:rPr>
        <w:t xml:space="preserve">Regulas 4.pants </w:t>
      </w:r>
      <w:r w:rsidRPr="002C1067" w:rsidR="003A5612">
        <w:rPr>
          <w:szCs w:val="24"/>
          <w:lang w:val="lv-LV"/>
        </w:rPr>
        <w:t xml:space="preserve">kopumā nosaka, ka </w:t>
      </w:r>
      <w:r w:rsidRPr="002C1067" w:rsidR="00FF3C92">
        <w:rPr>
          <w:szCs w:val="24"/>
          <w:lang w:val="lv-LV"/>
        </w:rPr>
        <w:t>Dalībvalstis ievieš atjaunošanas pasākumus, kas vajadzīgi, lai līdz labam stāvoklim uzlabotu I pielikumā uzskaitīto dzīvotņu veidu teritorijas, kuru stāvoklis nav lab</w:t>
      </w:r>
      <w:r w:rsidRPr="002C1067" w:rsidR="003F017B">
        <w:rPr>
          <w:szCs w:val="24"/>
          <w:lang w:val="lv-LV"/>
        </w:rPr>
        <w:t>s</w:t>
      </w:r>
      <w:r w:rsidRPr="002C1067" w:rsidR="00416922">
        <w:rPr>
          <w:szCs w:val="24"/>
          <w:lang w:val="lv-LV"/>
        </w:rPr>
        <w:t xml:space="preserve">. </w:t>
      </w:r>
      <w:r w:rsidRPr="002C1067" w:rsidR="0099323F">
        <w:rPr>
          <w:szCs w:val="24"/>
          <w:lang w:val="lv-LV"/>
        </w:rPr>
        <w:t>Šādus atjaunošanas pasākumus ievieš,</w:t>
      </w:r>
      <w:r w:rsidRPr="002C1067" w:rsidR="000A069C">
        <w:rPr>
          <w:szCs w:val="24"/>
          <w:lang w:val="lv-LV"/>
        </w:rPr>
        <w:t xml:space="preserve"> </w:t>
      </w:r>
      <w:r w:rsidRPr="002C1067" w:rsidR="008F4D12">
        <w:rPr>
          <w:szCs w:val="24"/>
          <w:lang w:val="lv-LV"/>
        </w:rPr>
        <w:t xml:space="preserve">lai sasniegtu </w:t>
      </w:r>
      <w:r w:rsidRPr="002C1067" w:rsidR="000A069C">
        <w:rPr>
          <w:szCs w:val="24"/>
          <w:lang w:val="lv-LV"/>
        </w:rPr>
        <w:t>mērķa rādītājus</w:t>
      </w:r>
      <w:r w:rsidRPr="002C1067" w:rsidR="008F4D12">
        <w:rPr>
          <w:szCs w:val="24"/>
          <w:lang w:val="lv-LV"/>
        </w:rPr>
        <w:t xml:space="preserve">, kas noteikti </w:t>
      </w:r>
      <w:r w:rsidRPr="002C1067" w:rsidR="00DC179D">
        <w:rPr>
          <w:szCs w:val="24"/>
          <w:lang w:val="lv-LV"/>
        </w:rPr>
        <w:t>Nacionāl</w:t>
      </w:r>
      <w:r w:rsidR="00DC179D">
        <w:rPr>
          <w:szCs w:val="24"/>
          <w:lang w:val="lv-LV"/>
        </w:rPr>
        <w:t>ā</w:t>
      </w:r>
      <w:r w:rsidRPr="002C1067" w:rsidR="00DC179D">
        <w:rPr>
          <w:szCs w:val="24"/>
          <w:lang w:val="lv-LV"/>
        </w:rPr>
        <w:t xml:space="preserve"> </w:t>
      </w:r>
      <w:r w:rsidRPr="002C1067">
        <w:rPr>
          <w:szCs w:val="24"/>
          <w:lang w:val="lv-LV"/>
        </w:rPr>
        <w:t>dabas atjaunošanas plān</w:t>
      </w:r>
      <w:r w:rsidRPr="002C1067" w:rsidR="00232B18">
        <w:rPr>
          <w:szCs w:val="24"/>
          <w:lang w:val="lv-LV"/>
        </w:rPr>
        <w:t xml:space="preserve">ā. </w:t>
      </w:r>
      <w:r w:rsidRPr="002C1067" w:rsidR="003F017B">
        <w:rPr>
          <w:szCs w:val="24"/>
          <w:lang w:val="lv-LV"/>
        </w:rPr>
        <w:t xml:space="preserve">Nacionālais dabas atjaunošanas plāns Latvijā ir izstrādāts, bet </w:t>
      </w:r>
      <w:r w:rsidRPr="002C1067" w:rsidR="00C20EE6">
        <w:rPr>
          <w:szCs w:val="24"/>
          <w:lang w:val="lv-LV"/>
        </w:rPr>
        <w:t xml:space="preserve">nav </w:t>
      </w:r>
      <w:r w:rsidRPr="002C1067" w:rsidR="00FC053E">
        <w:rPr>
          <w:szCs w:val="24"/>
          <w:lang w:val="lv-LV"/>
        </w:rPr>
        <w:t xml:space="preserve">vēl </w:t>
      </w:r>
      <w:r w:rsidRPr="002C1067" w:rsidR="00C20EE6">
        <w:rPr>
          <w:szCs w:val="24"/>
          <w:lang w:val="lv-LV"/>
        </w:rPr>
        <w:t xml:space="preserve">apstiprināts Ministru kabinetā, jo tam </w:t>
      </w:r>
      <w:r w:rsidRPr="002C1067" w:rsidR="00E6710E">
        <w:rPr>
          <w:szCs w:val="24"/>
          <w:lang w:val="lv-LV"/>
        </w:rPr>
        <w:t>ir uzdots veikt</w:t>
      </w:r>
      <w:r w:rsidRPr="002C1067" w:rsidR="00C20EE6">
        <w:rPr>
          <w:szCs w:val="24"/>
          <w:lang w:val="lv-LV"/>
        </w:rPr>
        <w:t xml:space="preserve"> sociālekonomisk</w:t>
      </w:r>
      <w:r w:rsidRPr="002C1067" w:rsidR="00E6710E">
        <w:rPr>
          <w:szCs w:val="24"/>
          <w:lang w:val="lv-LV"/>
        </w:rPr>
        <w:t>o</w:t>
      </w:r>
      <w:r w:rsidRPr="002C1067" w:rsidR="00C20EE6">
        <w:rPr>
          <w:szCs w:val="24"/>
          <w:lang w:val="lv-LV"/>
        </w:rPr>
        <w:t xml:space="preserve"> </w:t>
      </w:r>
      <w:r w:rsidRPr="002C1067" w:rsidR="00E6710E">
        <w:rPr>
          <w:szCs w:val="24"/>
          <w:lang w:val="lv-LV"/>
        </w:rPr>
        <w:t>i</w:t>
      </w:r>
      <w:r w:rsidRPr="002C1067" w:rsidR="00FC053E">
        <w:rPr>
          <w:szCs w:val="24"/>
          <w:lang w:val="lv-LV"/>
        </w:rPr>
        <w:t>z</w:t>
      </w:r>
      <w:r w:rsidRPr="002C1067" w:rsidR="00E6710E">
        <w:rPr>
          <w:szCs w:val="24"/>
          <w:lang w:val="lv-LV"/>
        </w:rPr>
        <w:t>v</w:t>
      </w:r>
      <w:r w:rsidRPr="002C1067" w:rsidR="00FC053E">
        <w:rPr>
          <w:szCs w:val="24"/>
          <w:lang w:val="lv-LV"/>
        </w:rPr>
        <w:t>ē</w:t>
      </w:r>
      <w:r w:rsidRPr="002C1067" w:rsidR="00E6710E">
        <w:rPr>
          <w:szCs w:val="24"/>
          <w:lang w:val="lv-LV"/>
        </w:rPr>
        <w:t>rtējumu</w:t>
      </w:r>
      <w:r w:rsidRPr="002C1067" w:rsidR="00C20EE6">
        <w:rPr>
          <w:szCs w:val="24"/>
          <w:lang w:val="lv-LV"/>
        </w:rPr>
        <w:t>.</w:t>
      </w:r>
    </w:p>
    <w:p w:rsidR="00446BC5" w:rsidRPr="002C1067" w:rsidP="002C1067" w14:paraId="6C794EB1" w14:textId="77777777">
      <w:pPr>
        <w:pStyle w:val="ListParagraph"/>
        <w:widowControl/>
        <w:autoSpaceDE w:val="0"/>
        <w:autoSpaceDN w:val="0"/>
        <w:adjustRightInd w:val="0"/>
        <w:ind w:left="0" w:firstLine="426"/>
        <w:jc w:val="left"/>
        <w:rPr>
          <w:szCs w:val="24"/>
          <w:lang w:val="lv-LV" w:eastAsia="lv-LV"/>
        </w:rPr>
      </w:pPr>
    </w:p>
    <w:p w:rsidR="00446BC5" w:rsidRPr="002C1067" w:rsidP="002C1067" w14:paraId="512B4BDE" w14:textId="203F815E">
      <w:pPr>
        <w:pStyle w:val="ListParagraph"/>
        <w:widowControl/>
        <w:numPr>
          <w:ilvl w:val="0"/>
          <w:numId w:val="12"/>
        </w:numPr>
        <w:autoSpaceDE w:val="0"/>
        <w:autoSpaceDN w:val="0"/>
        <w:adjustRightInd w:val="0"/>
        <w:ind w:left="0" w:firstLine="426"/>
        <w:rPr>
          <w:i/>
          <w:iCs/>
          <w:szCs w:val="24"/>
          <w:lang w:val="lv-LV" w:eastAsia="lv-LV"/>
        </w:rPr>
      </w:pPr>
      <w:r w:rsidRPr="002C1067">
        <w:rPr>
          <w:i/>
          <w:iCs/>
          <w:szCs w:val="24"/>
          <w:lang w:val="lv-LV" w:eastAsia="lv-LV"/>
        </w:rPr>
        <w:t>Kādu tiesisko mehānismu (uzlabojumus) Zemkopības ministrija piedāvā, lai mikrolieguma izveides process (kura ilgums atkarīgs no ekspertu pieejamības) nenoritētu lēnāk par faktisko, neatgriezenisko ciršanu (ko mikrolieguma noteikšana paredz novērst), lai garantētu, ka Rucavas 7.kvartāla 7.nogabala prakse neatkārtotos?</w:t>
      </w:r>
    </w:p>
    <w:p w:rsidR="00A140FE" w:rsidRPr="002C1067" w:rsidP="002C1067" w14:paraId="47DBCFD9" w14:textId="77777777">
      <w:pPr>
        <w:autoSpaceDE w:val="0"/>
        <w:autoSpaceDN w:val="0"/>
        <w:adjustRightInd w:val="0"/>
        <w:ind w:firstLine="426"/>
        <w:rPr>
          <w:szCs w:val="24"/>
          <w:lang w:val="lv-LV" w:eastAsia="lv-LV"/>
        </w:rPr>
      </w:pPr>
    </w:p>
    <w:p w:rsidR="0067782D" w:rsidRPr="002C1067" w:rsidP="002C1067" w14:paraId="2FCDFEB5" w14:textId="1547D485">
      <w:pPr>
        <w:pStyle w:val="ListParagraph"/>
        <w:autoSpaceDE w:val="0"/>
        <w:autoSpaceDN w:val="0"/>
        <w:adjustRightInd w:val="0"/>
        <w:ind w:left="0" w:firstLine="426"/>
        <w:rPr>
          <w:szCs w:val="24"/>
          <w:lang w:val="lv-LV" w:eastAsia="lv-LV"/>
        </w:rPr>
      </w:pPr>
      <w:r w:rsidRPr="002C1067">
        <w:rPr>
          <w:szCs w:val="24"/>
          <w:lang w:val="lv-LV" w:eastAsia="lv-LV"/>
        </w:rPr>
        <w:t xml:space="preserve">Zemkopības ministrija ir izstrādājusi un Ministru kabinets pieņēmis Ministru kabineta </w:t>
      </w:r>
      <w:r w:rsidRPr="002C1067" w:rsidR="002D3F1F">
        <w:rPr>
          <w:szCs w:val="24"/>
          <w:lang w:val="lv-LV" w:eastAsia="lv-LV"/>
        </w:rPr>
        <w:t xml:space="preserve">2026.gada 14.jūlija noteikumus Nr. 410 </w:t>
      </w:r>
      <w:r w:rsidRPr="002C1067" w:rsidR="00107CE7">
        <w:rPr>
          <w:szCs w:val="24"/>
          <w:lang w:val="lv-LV" w:eastAsia="lv-LV"/>
        </w:rPr>
        <w:t>“Grozījumi Ministru kabineta 2012.gada 18.decembra noteikumos Nr.940 “Noteikumi par mikroliegumu izveidošanas un apsaimniekošanas kārtību, to aizsardzību, kā arī mikroliegumu un to buferzonu noteikšanu”</w:t>
      </w:r>
      <w:r w:rsidRPr="002C1067" w:rsidR="00A5287F">
        <w:rPr>
          <w:szCs w:val="24"/>
          <w:lang w:val="lv-LV" w:eastAsia="lv-LV"/>
        </w:rPr>
        <w:t xml:space="preserve">”, </w:t>
      </w:r>
      <w:r w:rsidRPr="002C1067">
        <w:rPr>
          <w:szCs w:val="24"/>
          <w:lang w:val="lv-LV"/>
        </w:rPr>
        <w:t>kas padara  mikroliegumu izveides procesu efektīvāku, samazin</w:t>
      </w:r>
      <w:r w:rsidRPr="002C1067" w:rsidR="00283288">
        <w:rPr>
          <w:szCs w:val="24"/>
          <w:lang w:val="lv-LV"/>
        </w:rPr>
        <w:t>a</w:t>
      </w:r>
      <w:r w:rsidRPr="002C1067">
        <w:rPr>
          <w:szCs w:val="24"/>
          <w:lang w:val="lv-LV"/>
        </w:rPr>
        <w:t xml:space="preserve"> administratīvo slogu atbildīgajām institūcijām un palīdz ātrāk nodrošināt īpaši aizsargājamu sugu un biotopu aizsardzību.</w:t>
      </w:r>
    </w:p>
    <w:p w:rsidR="008E1670" w:rsidRPr="002C1067" w:rsidP="00456963" w14:paraId="3048266F" w14:textId="23F20B41">
      <w:pPr>
        <w:ind w:firstLine="426"/>
        <w:rPr>
          <w:szCs w:val="24"/>
          <w:lang w:val="lv-LV"/>
        </w:rPr>
      </w:pPr>
      <w:r w:rsidRPr="002C1067">
        <w:rPr>
          <w:szCs w:val="24"/>
          <w:lang w:val="lv-LV"/>
        </w:rPr>
        <w:t>Turpmāk personai, kas ierosina mikrolieguma izveidi, kopā ar pieteikumu ir jāiesniedz arī sugu un biotopu aizsardzības jomas eksperta atzinums. Tas ļau</w:t>
      </w:r>
      <w:r w:rsidR="004C024E">
        <w:rPr>
          <w:szCs w:val="24"/>
          <w:lang w:val="lv-LV"/>
        </w:rPr>
        <w:t>j</w:t>
      </w:r>
      <w:r w:rsidRPr="002C1067">
        <w:rPr>
          <w:szCs w:val="24"/>
          <w:lang w:val="lv-LV"/>
        </w:rPr>
        <w:t xml:space="preserve"> atbildīgajām institūcijām jau sākotnēji saņemt visu nepieciešamo informāciju un ātrāk izvērtēt iesniegumus. </w:t>
      </w:r>
    </w:p>
    <w:p w:rsidR="00446BC5" w:rsidRPr="002C1067" w:rsidP="002C1067" w14:paraId="65ADD358" w14:textId="77777777">
      <w:pPr>
        <w:pStyle w:val="ListParagraph"/>
        <w:widowControl/>
        <w:autoSpaceDE w:val="0"/>
        <w:autoSpaceDN w:val="0"/>
        <w:adjustRightInd w:val="0"/>
        <w:ind w:left="0" w:firstLine="426"/>
        <w:rPr>
          <w:szCs w:val="24"/>
          <w:lang w:val="lv-LV" w:eastAsia="lv-LV"/>
        </w:rPr>
      </w:pPr>
    </w:p>
    <w:p w:rsidR="00446BC5" w:rsidRPr="002C1067" w:rsidP="002C1067" w14:paraId="3BB4C21E" w14:textId="77777777">
      <w:pPr>
        <w:pStyle w:val="naisf14pt"/>
        <w:numPr>
          <w:ilvl w:val="0"/>
          <w:numId w:val="12"/>
        </w:numPr>
        <w:ind w:left="0" w:firstLine="426"/>
        <w:rPr>
          <w:i/>
          <w:iCs/>
          <w:sz w:val="24"/>
        </w:rPr>
      </w:pPr>
      <w:r w:rsidRPr="002C1067">
        <w:rPr>
          <w:i/>
          <w:iCs/>
          <w:sz w:val="24"/>
        </w:rPr>
        <w:t>Kas atbild par 7.kvartāla 7.nogabala Rucavā nociršanu laikā, kad VMD izskatīja mikrolieguma pieteikumu? Vai VMD un Dabas aizsardzības pārvalde vērtēs, vai ciršana nav pārkāpusi Sugu un biotopu aizsardzības likumā noteikto aizliegumu postīt īpaši aizsargājamo sugu dzīvotnes?</w:t>
      </w:r>
    </w:p>
    <w:p w:rsidR="00446BC5" w:rsidRPr="002C1067" w:rsidP="002C1067" w14:paraId="4B63CD9C" w14:textId="77777777">
      <w:pPr>
        <w:pStyle w:val="naisf14pt"/>
        <w:ind w:firstLine="426"/>
        <w:rPr>
          <w:i/>
          <w:iCs/>
          <w:sz w:val="24"/>
        </w:rPr>
      </w:pPr>
    </w:p>
    <w:p w:rsidR="00446BC5" w:rsidRPr="002C1067" w:rsidP="002C1067" w14:paraId="28A930A3" w14:textId="1329FFED">
      <w:pPr>
        <w:pStyle w:val="naisf14pt"/>
        <w:ind w:firstLine="426"/>
        <w:rPr>
          <w:sz w:val="24"/>
        </w:rPr>
      </w:pPr>
      <w:r w:rsidRPr="002C1067">
        <w:rPr>
          <w:sz w:val="24"/>
        </w:rPr>
        <w:t>Valsts meža dienests</w:t>
      </w:r>
      <w:r w:rsidR="00286B8A">
        <w:rPr>
          <w:sz w:val="24"/>
        </w:rPr>
        <w:t xml:space="preserve"> apliecinājumus koku ciršanai mežā ir izdevis </w:t>
      </w:r>
      <w:r w:rsidR="00D22433">
        <w:rPr>
          <w:sz w:val="24"/>
        </w:rPr>
        <w:t>ievērojot normatīvo aktu prasības.</w:t>
      </w:r>
      <w:r w:rsidRPr="002C1067" w:rsidR="00CF6F8B">
        <w:rPr>
          <w:sz w:val="24"/>
        </w:rPr>
        <w:t xml:space="preserve"> </w:t>
      </w:r>
    </w:p>
    <w:p w:rsidR="00446BC5" w:rsidRPr="002C1067" w:rsidP="002C1067" w14:paraId="290D2D8C" w14:textId="77777777">
      <w:pPr>
        <w:pStyle w:val="naisf14pt"/>
        <w:ind w:firstLine="426"/>
        <w:rPr>
          <w:i/>
          <w:iCs/>
          <w:sz w:val="24"/>
        </w:rPr>
      </w:pPr>
    </w:p>
    <w:p w:rsidR="00446BC5" w:rsidRPr="002C1067" w:rsidP="002C1067" w14:paraId="207AF68C" w14:textId="25D7C5A6">
      <w:pPr>
        <w:pStyle w:val="ListParagraph"/>
        <w:widowControl/>
        <w:numPr>
          <w:ilvl w:val="0"/>
          <w:numId w:val="12"/>
        </w:numPr>
        <w:autoSpaceDE w:val="0"/>
        <w:autoSpaceDN w:val="0"/>
        <w:adjustRightInd w:val="0"/>
        <w:ind w:left="0" w:firstLine="426"/>
        <w:rPr>
          <w:i/>
          <w:iCs/>
          <w:szCs w:val="24"/>
          <w:lang w:val="lv-LV" w:eastAsia="lv-LV"/>
        </w:rPr>
      </w:pPr>
      <w:r w:rsidRPr="002C1067">
        <w:rPr>
          <w:i/>
          <w:iCs/>
          <w:szCs w:val="24"/>
          <w:lang w:val="lv-LV" w:eastAsia="lv-LV"/>
        </w:rPr>
        <w:t>Kā tiek nodrošināta atbildība situācijā par šādu izciršanu, kad zemes īpašniekam (konkrētajā gadījumā MPS) jau pirms izsoles bija zināma “Ozols” datubāzē reģistrētā informācija par dabas vērtībām attiecīgajos nogabalos un MPS šo informāciju pati norāda jaunās izsoles kopsavilkumā?</w:t>
      </w:r>
    </w:p>
    <w:p w:rsidR="00FB2E8D" w:rsidRPr="002C1067" w:rsidP="002C1067" w14:paraId="0C6A4F8C" w14:textId="77777777">
      <w:pPr>
        <w:widowControl/>
        <w:autoSpaceDE w:val="0"/>
        <w:autoSpaceDN w:val="0"/>
        <w:adjustRightInd w:val="0"/>
        <w:ind w:firstLine="426"/>
        <w:jc w:val="left"/>
        <w:rPr>
          <w:i/>
          <w:iCs/>
          <w:szCs w:val="24"/>
          <w:lang w:val="lv-LV" w:eastAsia="lv-LV"/>
        </w:rPr>
      </w:pPr>
    </w:p>
    <w:p w:rsidR="00FB2E8D" w:rsidRPr="002C1067" w:rsidP="002C1067" w14:paraId="7F3245A4" w14:textId="6A0EAC56">
      <w:pPr>
        <w:widowControl/>
        <w:autoSpaceDE w:val="0"/>
        <w:autoSpaceDN w:val="0"/>
        <w:adjustRightInd w:val="0"/>
        <w:ind w:firstLine="426"/>
        <w:rPr>
          <w:szCs w:val="24"/>
          <w:lang w:val="lv-LV" w:eastAsia="lv-LV"/>
        </w:rPr>
      </w:pPr>
      <w:r w:rsidRPr="002C1067">
        <w:rPr>
          <w:szCs w:val="24"/>
          <w:lang w:val="lv-LV" w:eastAsia="lv-LV"/>
        </w:rPr>
        <w:t xml:space="preserve">Pati par sevi informācija dabas datu pārvaldības sistēmā "Ozols" nav juridiski saistoša, jo tai ir </w:t>
      </w:r>
      <w:r w:rsidRPr="002C1067" w:rsidR="00581959">
        <w:rPr>
          <w:szCs w:val="24"/>
          <w:lang w:val="lv-LV" w:eastAsia="lv-LV"/>
        </w:rPr>
        <w:t xml:space="preserve">tikai </w:t>
      </w:r>
      <w:r w:rsidRPr="002C1067">
        <w:rPr>
          <w:szCs w:val="24"/>
          <w:lang w:val="lv-LV" w:eastAsia="lv-LV"/>
        </w:rPr>
        <w:t>informatīvs raksturs, un ierobežojumus vai tiesības rada tikai oficiāli administratīvie akti vai normatīvie akti.</w:t>
      </w:r>
      <w:r w:rsidRPr="002C1067" w:rsidR="00AF115E">
        <w:rPr>
          <w:szCs w:val="24"/>
          <w:lang w:val="lv-LV" w:eastAsia="lv-LV"/>
        </w:rPr>
        <w:t xml:space="preserve"> Ja Valsts meža dienesta vai Dabas aizsardzības pār</w:t>
      </w:r>
      <w:r w:rsidRPr="002C1067" w:rsidR="00581959">
        <w:rPr>
          <w:szCs w:val="24"/>
          <w:lang w:val="lv-LV" w:eastAsia="lv-LV"/>
        </w:rPr>
        <w:t xml:space="preserve">valdes pārbaudēs tiks </w:t>
      </w:r>
      <w:r w:rsidRPr="002C1067" w:rsidR="004005E0">
        <w:rPr>
          <w:szCs w:val="24"/>
          <w:lang w:val="lv-LV" w:eastAsia="lv-LV"/>
        </w:rPr>
        <w:t>konstatēti</w:t>
      </w:r>
      <w:r w:rsidRPr="002C1067" w:rsidR="00581959">
        <w:rPr>
          <w:szCs w:val="24"/>
          <w:lang w:val="lv-LV" w:eastAsia="lv-LV"/>
        </w:rPr>
        <w:t xml:space="preserve"> normatīvo aktu pārkāpumi</w:t>
      </w:r>
      <w:r w:rsidRPr="002C1067" w:rsidR="00F433F3">
        <w:rPr>
          <w:szCs w:val="24"/>
          <w:lang w:val="lv-LV" w:eastAsia="lv-LV"/>
        </w:rPr>
        <w:t>, atbildība tiks noteikta a</w:t>
      </w:r>
      <w:r w:rsidRPr="002C1067" w:rsidR="00721B43">
        <w:rPr>
          <w:szCs w:val="24"/>
          <w:lang w:val="lv-LV" w:eastAsia="lv-LV"/>
        </w:rPr>
        <w:t>t</w:t>
      </w:r>
      <w:r w:rsidRPr="002C1067" w:rsidR="00F433F3">
        <w:rPr>
          <w:szCs w:val="24"/>
          <w:lang w:val="lv-LV" w:eastAsia="lv-LV"/>
        </w:rPr>
        <w:t xml:space="preserve">bilstoši </w:t>
      </w:r>
      <w:r w:rsidRPr="002C1067" w:rsidR="000A24DA">
        <w:rPr>
          <w:szCs w:val="24"/>
          <w:lang w:val="lv-LV" w:eastAsia="lv-LV"/>
        </w:rPr>
        <w:t>A</w:t>
      </w:r>
      <w:r w:rsidRPr="002C1067" w:rsidR="00292534">
        <w:rPr>
          <w:szCs w:val="24"/>
          <w:lang w:val="lv-LV" w:eastAsia="lv-LV"/>
        </w:rPr>
        <w:t xml:space="preserve">dministratīvās atbildības </w:t>
      </w:r>
      <w:r w:rsidRPr="002C1067" w:rsidR="000A24DA">
        <w:rPr>
          <w:szCs w:val="24"/>
          <w:lang w:val="lv-LV" w:eastAsia="lv-LV"/>
        </w:rPr>
        <w:t>likumā noteiktajai kārībai.</w:t>
      </w:r>
    </w:p>
    <w:p w:rsidR="004E2B72" w:rsidRPr="002C1067" w:rsidP="002C1067" w14:paraId="05B39182" w14:textId="77777777">
      <w:pPr>
        <w:widowControl/>
        <w:autoSpaceDE w:val="0"/>
        <w:autoSpaceDN w:val="0"/>
        <w:adjustRightInd w:val="0"/>
        <w:ind w:firstLine="426"/>
        <w:jc w:val="left"/>
        <w:rPr>
          <w:i/>
          <w:iCs/>
          <w:szCs w:val="24"/>
          <w:lang w:val="lv-LV" w:eastAsia="lv-LV"/>
        </w:rPr>
      </w:pPr>
    </w:p>
    <w:p w:rsidR="00F33FDB" w:rsidRPr="002C1067" w:rsidP="002C1067" w14:paraId="6D028927" w14:textId="5B18079D">
      <w:pPr>
        <w:pStyle w:val="ListParagraph"/>
        <w:widowControl/>
        <w:numPr>
          <w:ilvl w:val="0"/>
          <w:numId w:val="12"/>
        </w:numPr>
        <w:autoSpaceDE w:val="0"/>
        <w:autoSpaceDN w:val="0"/>
        <w:adjustRightInd w:val="0"/>
        <w:ind w:left="0" w:firstLine="426"/>
        <w:rPr>
          <w:i/>
          <w:iCs/>
          <w:szCs w:val="24"/>
          <w:lang w:val="lv-LV" w:eastAsia="lv-LV"/>
        </w:rPr>
      </w:pPr>
      <w:r w:rsidRPr="002C1067">
        <w:rPr>
          <w:i/>
          <w:iCs/>
          <w:szCs w:val="24"/>
          <w:lang w:val="lv-LV" w:eastAsia="lv-LV"/>
        </w:rPr>
        <w:t>Kā ZM, VMD, MPS plāno novērst šādu situāciju atkārtošanos, kur formālā pārbaude “uz</w:t>
      </w:r>
    </w:p>
    <w:p w:rsidR="00446BC5" w:rsidRPr="002C1067" w:rsidP="002C1067" w14:paraId="0CDF1768" w14:textId="155498F4">
      <w:pPr>
        <w:widowControl/>
        <w:autoSpaceDE w:val="0"/>
        <w:autoSpaceDN w:val="0"/>
        <w:adjustRightInd w:val="0"/>
        <w:ind w:firstLine="426"/>
        <w:rPr>
          <w:i/>
          <w:iCs/>
          <w:szCs w:val="24"/>
          <w:lang w:val="lv-LV" w:eastAsia="lv-LV"/>
        </w:rPr>
      </w:pPr>
      <w:r w:rsidRPr="002C1067">
        <w:rPr>
          <w:i/>
          <w:iCs/>
          <w:szCs w:val="24"/>
          <w:lang w:val="lv-LV" w:eastAsia="lv-LV"/>
        </w:rPr>
        <w:t>papīra” neaptver reālo ietekmi uz biotopu, kā tas jau atkārtoti konstatēts vairākos gadījumos?</w:t>
      </w:r>
    </w:p>
    <w:p w:rsidR="00446BC5" w:rsidRPr="002C1067" w:rsidP="002C1067" w14:paraId="38A4B7BA" w14:textId="77777777">
      <w:pPr>
        <w:pStyle w:val="ListParagraph"/>
        <w:widowControl/>
        <w:autoSpaceDE w:val="0"/>
        <w:autoSpaceDN w:val="0"/>
        <w:adjustRightInd w:val="0"/>
        <w:ind w:left="0" w:firstLine="426"/>
        <w:rPr>
          <w:i/>
          <w:iCs/>
          <w:szCs w:val="24"/>
          <w:lang w:val="lv-LV" w:eastAsia="lv-LV"/>
        </w:rPr>
      </w:pPr>
    </w:p>
    <w:p w:rsidR="00BF2080" w:rsidRPr="002C1067" w:rsidP="002C1067" w14:paraId="347DE9BA" w14:textId="3D7DB65B">
      <w:pPr>
        <w:pStyle w:val="ListParagraph"/>
        <w:autoSpaceDE w:val="0"/>
        <w:autoSpaceDN w:val="0"/>
        <w:adjustRightInd w:val="0"/>
        <w:ind w:left="0" w:firstLine="426"/>
        <w:rPr>
          <w:szCs w:val="24"/>
          <w:lang w:val="lv-LV" w:eastAsia="lv-LV"/>
        </w:rPr>
      </w:pPr>
      <w:r w:rsidRPr="002C1067">
        <w:rPr>
          <w:szCs w:val="24"/>
          <w:lang w:val="lv-LV" w:eastAsia="lv-LV"/>
        </w:rPr>
        <w:t xml:space="preserve">Lai Valsts meža dienests varētu rīkoties nekavējoties, līdz ar iesnieguma saņemšanu par tāda biotopa esību mežaudzē, kuram </w:t>
      </w:r>
      <w:r w:rsidRPr="002C1067" w:rsidR="005A6F41">
        <w:rPr>
          <w:szCs w:val="24"/>
          <w:lang w:val="lv-LV" w:eastAsia="lv-LV"/>
        </w:rPr>
        <w:t>v</w:t>
      </w:r>
      <w:r w:rsidR="005A6F41">
        <w:rPr>
          <w:szCs w:val="24"/>
          <w:lang w:val="lv-LV" w:eastAsia="lv-LV"/>
        </w:rPr>
        <w:t>ei</w:t>
      </w:r>
      <w:r w:rsidRPr="002C1067" w:rsidR="005A6F41">
        <w:rPr>
          <w:szCs w:val="24"/>
          <w:lang w:val="lv-LV" w:eastAsia="lv-LV"/>
        </w:rPr>
        <w:t xml:space="preserve">dojams </w:t>
      </w:r>
      <w:r w:rsidRPr="002C1067">
        <w:rPr>
          <w:szCs w:val="24"/>
          <w:lang w:val="lv-LV" w:eastAsia="lv-LV"/>
        </w:rPr>
        <w:t>mikroliegums, ir izdarīti grozījumi Ministru kabineta 2012.gada 18.decembra noteikumos Nr.940 “Noteikumi par mikroliegumu izveidošanas un apsaimniekošanas kārtību, to aizsardzību, kā arī mikroliegumu un to buferzonu noteikšanu”. Grozījumi pieņemti 2026.gada 14.jūlijā un tie paredz, ka iesniegumam par mikrolieguma veidošanu ir pievienojams eksperta atzinums. Ja eksperta atzinums būs pievienots pieteikumam, atbildīgās institūcijas rīcībā būs visa nepieciešamā informācija, lai uzsāktu administratīvo procesu.</w:t>
      </w:r>
    </w:p>
    <w:p w:rsidR="00BF2080" w:rsidRPr="002C1067" w:rsidP="002C1067" w14:paraId="5D7C64B4" w14:textId="77777777">
      <w:pPr>
        <w:pStyle w:val="ListParagraph"/>
        <w:widowControl/>
        <w:autoSpaceDE w:val="0"/>
        <w:autoSpaceDN w:val="0"/>
        <w:adjustRightInd w:val="0"/>
        <w:ind w:left="0" w:firstLine="426"/>
        <w:rPr>
          <w:i/>
          <w:iCs/>
          <w:szCs w:val="24"/>
          <w:lang w:val="lv-LV" w:eastAsia="lv-LV"/>
        </w:rPr>
      </w:pPr>
    </w:p>
    <w:p w:rsidR="00BF2080" w:rsidRPr="002C1067" w:rsidP="002C1067" w14:paraId="083028F5" w14:textId="77777777">
      <w:pPr>
        <w:pStyle w:val="ListParagraph"/>
        <w:numPr>
          <w:ilvl w:val="0"/>
          <w:numId w:val="12"/>
        </w:numPr>
        <w:ind w:left="0" w:firstLine="426"/>
        <w:rPr>
          <w:i/>
          <w:iCs/>
          <w:szCs w:val="24"/>
          <w:lang w:val="lv-LV" w:eastAsia="lv-LV"/>
        </w:rPr>
      </w:pPr>
      <w:r w:rsidRPr="002C1067">
        <w:rPr>
          <w:i/>
          <w:iCs/>
          <w:szCs w:val="24"/>
          <w:lang w:val="lv-LV" w:eastAsia="lv-LV"/>
        </w:rPr>
        <w:t>Ja meža inventarizācijas dati norāda 121–142 gadus vecas audzes un dabā atrodams 377 gadus vecs koks, cik uzticami ir dati, uz kuru pamata MPS plāno cirsmas un VMD izsniedz ciršanas apliecinājumus? Kāpēc MPS un VMD neņēma vērā papildus ļoti būtiskos faktus par meža vērtību konkrētajā gadījumā, Rucavā izcērtot mežu?</w:t>
      </w:r>
    </w:p>
    <w:p w:rsidR="00BF2080" w:rsidRPr="002C1067" w:rsidP="002C1067" w14:paraId="3A9FF122" w14:textId="77777777">
      <w:pPr>
        <w:pStyle w:val="ListParagraph"/>
        <w:ind w:left="0" w:firstLine="426"/>
        <w:rPr>
          <w:i/>
          <w:iCs/>
          <w:szCs w:val="24"/>
          <w:lang w:val="lv-LV" w:eastAsia="lv-LV"/>
        </w:rPr>
      </w:pPr>
    </w:p>
    <w:p w:rsidR="004C4DD3" w:rsidRPr="004C4DD3" w:rsidP="00B133AE" w14:paraId="42FE7CEC" w14:textId="63A459EB">
      <w:pPr>
        <w:pStyle w:val="ListParagraph"/>
        <w:ind w:left="0" w:firstLine="426"/>
        <w:rPr>
          <w:szCs w:val="24"/>
          <w:lang w:val="lv-LV" w:eastAsia="lv-LV"/>
        </w:rPr>
      </w:pPr>
      <w:r w:rsidRPr="004C4DD3">
        <w:rPr>
          <w:szCs w:val="24"/>
          <w:lang w:val="lv-LV" w:eastAsia="lv-LV"/>
        </w:rPr>
        <w:t xml:space="preserve">Atbilstoši Meža likuma 1. panta pirmās daļas 33. punktam un Ministru kabineta 2016. gada 21. jūnija </w:t>
      </w:r>
      <w:bookmarkStart w:id="4" w:name="OLE_LINK13"/>
      <w:r w:rsidRPr="004C4DD3">
        <w:rPr>
          <w:szCs w:val="24"/>
          <w:lang w:val="lv-LV" w:eastAsia="lv-LV"/>
        </w:rPr>
        <w:t>noteikum</w:t>
      </w:r>
      <w:r w:rsidR="00CA4710">
        <w:rPr>
          <w:szCs w:val="24"/>
          <w:lang w:val="lv-LV" w:eastAsia="lv-LV"/>
        </w:rPr>
        <w:t>u</w:t>
      </w:r>
      <w:r w:rsidRPr="004C4DD3">
        <w:rPr>
          <w:szCs w:val="24"/>
          <w:lang w:val="lv-LV" w:eastAsia="lv-LV"/>
        </w:rPr>
        <w:t xml:space="preserve"> Nr. 384 </w:t>
      </w:r>
      <w:bookmarkEnd w:id="4"/>
      <w:r w:rsidRPr="004C4DD3">
        <w:rPr>
          <w:szCs w:val="24"/>
          <w:lang w:val="lv-LV" w:eastAsia="lv-LV"/>
        </w:rPr>
        <w:t>“Meža inventarizācijas un Meža valsts reģistra informācijas aprites noteikumi” 5. pielikumam, atsevišķu vecu koku esība mežaudzē neietekmē mežaudzes vecuma noteikšanu.</w:t>
      </w:r>
      <w:r w:rsidRPr="002C1067" w:rsidR="00CA4710">
        <w:rPr>
          <w:szCs w:val="24"/>
          <w:lang w:val="lv-LV" w:eastAsia="lv-LV"/>
        </w:rPr>
        <w:t xml:space="preserve"> </w:t>
      </w:r>
      <w:r w:rsidRPr="00CD4023" w:rsidR="00CA4710">
        <w:rPr>
          <w:szCs w:val="24"/>
          <w:lang w:val="lv-LV" w:eastAsia="lv-LV"/>
        </w:rPr>
        <w:t>Ja valdošās koku sugas koki mežaudzē ir dažāda vecuma, mežaudzes vecumu nosaka pēc to koku kopas bioloģiskā vecuma, kurai ir lielākā koksnes krāja.</w:t>
      </w:r>
    </w:p>
    <w:p w:rsidR="00BF2080" w:rsidRPr="002C1067" w:rsidP="002C1067" w14:paraId="75099D79" w14:textId="77777777">
      <w:pPr>
        <w:pStyle w:val="ListParagraph"/>
        <w:ind w:left="0" w:firstLine="426"/>
        <w:rPr>
          <w:i/>
          <w:iCs/>
          <w:szCs w:val="24"/>
          <w:lang w:val="lv-LV" w:eastAsia="lv-LV"/>
        </w:rPr>
      </w:pPr>
    </w:p>
    <w:p w:rsidR="00BF2080" w:rsidRPr="002C1067" w:rsidP="002C1067" w14:paraId="0CEB2791" w14:textId="77777777">
      <w:pPr>
        <w:pStyle w:val="ListParagraph"/>
        <w:numPr>
          <w:ilvl w:val="0"/>
          <w:numId w:val="12"/>
        </w:numPr>
        <w:ind w:left="0" w:firstLine="426"/>
        <w:rPr>
          <w:i/>
          <w:iCs/>
          <w:szCs w:val="24"/>
          <w:lang w:val="lv-LV" w:eastAsia="lv-LV"/>
        </w:rPr>
      </w:pPr>
      <w:r w:rsidRPr="002C1067">
        <w:rPr>
          <w:i/>
          <w:iCs/>
          <w:szCs w:val="24"/>
          <w:lang w:val="lv-LV" w:eastAsia="lv-LV"/>
        </w:rPr>
        <w:t>Kas atbildēs par to, ka Rucavas gadījuma netika piemērota Valsts meža dienesta likuma 4. panta pirmā daļa par VMD tiesībām pārtraukt mežam kaitīgu rīcību?</w:t>
      </w:r>
    </w:p>
    <w:p w:rsidR="00BF2080" w:rsidRPr="002C1067" w:rsidP="002C1067" w14:paraId="34599BDA" w14:textId="77777777">
      <w:pPr>
        <w:pStyle w:val="ListParagraph"/>
        <w:ind w:left="0" w:firstLine="426"/>
        <w:rPr>
          <w:i/>
          <w:iCs/>
          <w:szCs w:val="24"/>
          <w:lang w:val="lv-LV" w:eastAsia="lv-LV"/>
        </w:rPr>
      </w:pPr>
    </w:p>
    <w:p w:rsidR="00BF2080" w:rsidRPr="0009060E" w:rsidP="002C1067" w14:paraId="0C7D02D2" w14:textId="269C9B79">
      <w:pPr>
        <w:pStyle w:val="ListParagraph"/>
        <w:ind w:left="0" w:firstLine="426"/>
        <w:rPr>
          <w:szCs w:val="24"/>
          <w:lang w:val="lv-LV"/>
        </w:rPr>
      </w:pPr>
      <w:r w:rsidRPr="0009060E">
        <w:rPr>
          <w:szCs w:val="24"/>
          <w:lang w:val="lv-LV" w:eastAsia="lv-LV"/>
        </w:rPr>
        <w:t>Gan Valsts meža dienests, gan Dabas aizsardzības pārvalde patlaban vēl vērtē vai ir vai nav pārkāptas normatīvo aktu prasības. Pēc pieejamās informācijas apliecinājums ir izsniegts atbilstoši normatīvo aktu prasībām. Valsts pārvaldes vara nav neierobežota, tā rīkojos normatīvo aktu ietvaros. Saskaņā ar normatīvajiem aktiem, ja apliecinājuma darbības laikā mainās tiesiskie apstākļi, Valsts meža dienests ir tiesīgs pieņemt lēmumu par apliecinājuma atcelšanu. Konkrētajā situācijā apliecinājumu varēja atcelt tikai tad, kad mainās tiesiskā situācija, proti, ir saņemts eksperta atzinums par tādu dabas vērtību esību mežaudzē, kuru dēļ būtu pārtraucama koku ciršana.</w:t>
      </w:r>
      <w:r w:rsidRPr="0009060E">
        <w:rPr>
          <w:szCs w:val="24"/>
          <w:lang w:val="lv-LV"/>
        </w:rPr>
        <w:t xml:space="preserve"> </w:t>
      </w:r>
    </w:p>
    <w:p w:rsidR="00AE461F" w:rsidRPr="002C1067" w:rsidP="002C1067" w14:paraId="4FEB7EEE" w14:textId="77777777">
      <w:pPr>
        <w:pStyle w:val="ListParagraph"/>
        <w:ind w:left="0" w:firstLine="426"/>
        <w:rPr>
          <w:i/>
          <w:iCs/>
          <w:szCs w:val="24"/>
          <w:lang w:val="lv-LV" w:eastAsia="lv-LV"/>
        </w:rPr>
      </w:pPr>
    </w:p>
    <w:p w:rsidR="00BF2080" w:rsidRPr="002C1067" w:rsidP="002C1067" w14:paraId="32E1EF35" w14:textId="77777777">
      <w:pPr>
        <w:ind w:firstLine="426"/>
        <w:rPr>
          <w:i/>
          <w:iCs/>
          <w:szCs w:val="24"/>
          <w:lang w:val="lv-LV" w:eastAsia="lv-LV"/>
        </w:rPr>
      </w:pPr>
      <w:r w:rsidRPr="002C1067">
        <w:rPr>
          <w:i/>
          <w:iCs/>
          <w:szCs w:val="24"/>
          <w:lang w:val="lv-LV" w:eastAsia="lv-LV"/>
        </w:rPr>
        <w:t>9. Ciršanas apliecinājumu numuri ir zināmi meža īpašniekam un VMD. Vai tas nozīmē, ka citas ieinteresētās personas, tai skaitā tādas amatpersonas kā Saeimas deputāti vai vides nozares NVO, tos apstrīdēt nevar? Kā ZM plāno uzlabot administratīvo procesu šādos gadījumos, lai steidzami ievērotu vides tiesības? Kā ZM plāno papildus sabiedrības informēšanu, lai sabiedrība varētu savlaicīgi uzzināt par cirsmām mežos.</w:t>
      </w:r>
    </w:p>
    <w:p w:rsidR="00BF2080" w:rsidRPr="002C1067" w:rsidP="002C1067" w14:paraId="20A29195" w14:textId="77777777">
      <w:pPr>
        <w:pStyle w:val="naisf14pt"/>
        <w:ind w:right="0" w:firstLine="426"/>
        <w:jc w:val="left"/>
        <w:rPr>
          <w:sz w:val="24"/>
        </w:rPr>
      </w:pPr>
    </w:p>
    <w:p w:rsidR="008527BB" w:rsidRPr="00CF450F" w:rsidP="008527BB" w14:paraId="22D40760" w14:textId="77777777">
      <w:pPr>
        <w:pStyle w:val="naisf14pt"/>
        <w:ind w:firstLine="426"/>
        <w:rPr>
          <w:sz w:val="24"/>
        </w:rPr>
      </w:pPr>
      <w:r w:rsidRPr="00CF450F">
        <w:rPr>
          <w:sz w:val="24"/>
        </w:rPr>
        <w:t xml:space="preserve">Apliecinājums koku ciršanai ir administratīvais akts. Trešās personas tiesības administratīvā akta apstrīdēšanas procesā nosaka Administratīvā procesa likums. </w:t>
      </w:r>
    </w:p>
    <w:p w:rsidR="00BF2080" w:rsidRPr="002C1067" w:rsidP="002C1067" w14:paraId="17B7C5FE" w14:textId="623C9D95">
      <w:pPr>
        <w:pStyle w:val="naisf14pt"/>
        <w:ind w:right="0" w:firstLine="426"/>
        <w:rPr>
          <w:sz w:val="24"/>
        </w:rPr>
      </w:pPr>
    </w:p>
    <w:p w:rsidR="007D485D" w:rsidP="007D485D" w14:paraId="63146CAB" w14:textId="4539E432">
      <w:pPr>
        <w:pStyle w:val="naisf14pt"/>
        <w:ind w:right="0" w:firstLine="426"/>
        <w:rPr>
          <w:sz w:val="24"/>
        </w:rPr>
      </w:pPr>
      <w:r w:rsidRPr="002C1067">
        <w:rPr>
          <w:sz w:val="24"/>
        </w:rPr>
        <w:t>Zemkopības ministrija šobrīd neredz pamatu normatīvo aktu izmaiņām.</w:t>
      </w:r>
    </w:p>
    <w:p w:rsidR="007D485D" w:rsidP="007D485D" w14:paraId="639B53E2" w14:textId="77777777">
      <w:pPr>
        <w:pStyle w:val="naisf14pt"/>
        <w:ind w:right="0" w:firstLine="426"/>
        <w:rPr>
          <w:sz w:val="24"/>
        </w:rPr>
      </w:pPr>
    </w:p>
    <w:p w:rsidR="007D485D" w:rsidRPr="003A737C" w:rsidP="007D485D" w14:paraId="49A6C8A3" w14:textId="74677A4D">
      <w:pPr>
        <w:pStyle w:val="naisf14pt"/>
        <w:ind w:firstLine="426"/>
        <w:rPr>
          <w:sz w:val="24"/>
        </w:rPr>
      </w:pPr>
      <w:r w:rsidRPr="003A737C">
        <w:rPr>
          <w:sz w:val="24"/>
        </w:rPr>
        <w:t xml:space="preserve">Diemžēl, ministra kalendāra noslodzes dēļ, zemkopības ministrs nevarēs ierasties sniegt atbildi mutvārdos </w:t>
      </w:r>
      <w:bookmarkStart w:id="5" w:name="OLE_LINK16"/>
      <w:r w:rsidRPr="003A737C">
        <w:rPr>
          <w:sz w:val="24"/>
        </w:rPr>
        <w:t>Pieprasījumu komisijas sēdē 2026. gada 7.oktobrī plkst.09</w:t>
      </w:r>
      <w:r w:rsidR="00F33DDE">
        <w:rPr>
          <w:sz w:val="24"/>
        </w:rPr>
        <w:t>:</w:t>
      </w:r>
      <w:r w:rsidRPr="003A737C">
        <w:rPr>
          <w:sz w:val="24"/>
        </w:rPr>
        <w:t>00</w:t>
      </w:r>
      <w:bookmarkEnd w:id="5"/>
      <w:r w:rsidRPr="003A737C">
        <w:rPr>
          <w:sz w:val="24"/>
        </w:rPr>
        <w:t xml:space="preserve">. </w:t>
      </w:r>
      <w:r w:rsidRPr="003A737C" w:rsidR="00D60464">
        <w:rPr>
          <w:sz w:val="24"/>
        </w:rPr>
        <w:t xml:space="preserve">Sanāksmē piedalīsies </w:t>
      </w:r>
      <w:r w:rsidRPr="003A737C" w:rsidR="003A737C">
        <w:rPr>
          <w:sz w:val="24"/>
        </w:rPr>
        <w:t xml:space="preserve">Zemkopības ministrijas </w:t>
      </w:r>
      <w:r w:rsidRPr="003A737C" w:rsidR="00D60464">
        <w:rPr>
          <w:sz w:val="24"/>
        </w:rPr>
        <w:t xml:space="preserve">parlamentārais sekretārs </w:t>
      </w:r>
      <w:r w:rsidRPr="003A737C" w:rsidR="003A0AD0">
        <w:rPr>
          <w:sz w:val="24"/>
        </w:rPr>
        <w:t xml:space="preserve">Normunds Šmits un valsts sekretārs </w:t>
      </w:r>
      <w:r w:rsidRPr="003A737C" w:rsidR="003A737C">
        <w:rPr>
          <w:sz w:val="24"/>
        </w:rPr>
        <w:t>Ģirts Krūmiņš.</w:t>
      </w:r>
    </w:p>
    <w:p w:rsidR="007D485D" w:rsidRPr="00446BC5" w:rsidP="007D485D" w14:paraId="434117F3" w14:textId="77777777">
      <w:pPr>
        <w:pStyle w:val="naisf14pt"/>
        <w:ind w:right="0" w:firstLine="426"/>
        <w:rPr>
          <w:sz w:val="24"/>
        </w:rPr>
      </w:pPr>
    </w:p>
    <w:p w:rsidR="00CA0D85" w:rsidP="00CA0D85" w14:paraId="59C1BFC9" w14:textId="755981F4">
      <w:pPr>
        <w:pStyle w:val="naisf14pt"/>
        <w:tabs>
          <w:tab w:val="left" w:pos="6521"/>
        </w:tabs>
        <w:spacing w:line="360" w:lineRule="auto"/>
        <w:ind w:firstLine="0"/>
        <w:jc w:val="left"/>
        <w:rPr>
          <w:sz w:val="24"/>
        </w:rPr>
      </w:pPr>
      <w:bookmarkStart w:id="6" w:name="OLE_LINK12"/>
      <w:bookmarkStart w:id="7" w:name="OLE_LINK4"/>
      <w:r w:rsidRPr="00F44AEA">
        <w:rPr>
          <w:noProof/>
          <w:sz w:val="24"/>
        </w:rPr>
        <w:t>Ministrs</w:t>
      </w:r>
      <w:r>
        <w:rPr>
          <w:sz w:val="24"/>
        </w:rPr>
        <w:tab/>
      </w:r>
      <w:bookmarkStart w:id="8" w:name="OLE_LINK5"/>
      <w:bookmarkStart w:id="9" w:name="OLE_LINK8"/>
      <w:r w:rsidR="007843AA">
        <w:rPr>
          <w:sz w:val="24"/>
        </w:rPr>
        <w:tab/>
      </w:r>
      <w:r w:rsidR="007843AA">
        <w:rPr>
          <w:sz w:val="24"/>
        </w:rPr>
        <w:tab/>
      </w:r>
      <w:r w:rsidR="007843AA">
        <w:rPr>
          <w:noProof/>
          <w:sz w:val="24"/>
        </w:rPr>
        <w:t>U.</w:t>
      </w:r>
      <w:r w:rsidRPr="00F44AEA">
        <w:rPr>
          <w:noProof/>
          <w:sz w:val="24"/>
        </w:rPr>
        <w:t xml:space="preserve"> Augulis</w:t>
      </w:r>
      <w:bookmarkEnd w:id="8"/>
    </w:p>
    <w:bookmarkEnd w:id="6"/>
    <w:bookmarkEnd w:id="9"/>
    <w:p w:rsidR="00CA0D85" w:rsidP="00CA0D85" w14:paraId="78E76692" w14:textId="77777777">
      <w:pPr>
        <w:pStyle w:val="naisf14pt"/>
        <w:spacing w:line="360" w:lineRule="auto"/>
        <w:ind w:firstLine="0"/>
        <w:jc w:val="left"/>
        <w:rPr>
          <w:sz w:val="24"/>
        </w:rPr>
      </w:pPr>
    </w:p>
    <w:p w:rsidR="0075481F" w:rsidP="0075481F" w14:paraId="6388CA86" w14:textId="627ECE89">
      <w:pPr>
        <w:pStyle w:val="naisf14pt"/>
        <w:ind w:right="0" w:firstLine="0"/>
        <w:jc w:val="left"/>
        <w:rPr>
          <w:sz w:val="20"/>
          <w:szCs w:val="20"/>
        </w:rPr>
      </w:pPr>
      <w:bookmarkStart w:id="10" w:name="OLE_LINK11"/>
      <w:bookmarkEnd w:id="2"/>
      <w:bookmarkEnd w:id="3"/>
      <w:bookmarkEnd w:id="7"/>
      <w:r>
        <w:rPr>
          <w:noProof/>
          <w:sz w:val="20"/>
          <w:szCs w:val="20"/>
        </w:rPr>
        <w:t>Āboliņa</w:t>
      </w:r>
      <w:bookmarkEnd w:id="10"/>
      <w:r>
        <w:rPr>
          <w:sz w:val="20"/>
          <w:szCs w:val="20"/>
        </w:rPr>
        <w:t xml:space="preserve">, </w:t>
      </w:r>
      <w:r>
        <w:rPr>
          <w:noProof/>
          <w:sz w:val="20"/>
          <w:szCs w:val="20"/>
        </w:rPr>
        <w:t>67027285</w:t>
      </w:r>
    </w:p>
    <w:p w:rsidR="0075481F" w:rsidP="0075481F" w14:paraId="11CE5AF0" w14:textId="55AEA1C9">
      <w:pPr>
        <w:pStyle w:val="naisf14pt"/>
        <w:ind w:right="0" w:firstLine="0"/>
        <w:jc w:val="left"/>
        <w:rPr>
          <w:sz w:val="20"/>
          <w:szCs w:val="20"/>
        </w:rPr>
      </w:pPr>
      <w:hyperlink r:id="rId4" w:history="1">
        <w:r w:rsidRPr="00DD30EA">
          <w:rPr>
            <w:rStyle w:val="Hyperlink"/>
            <w:noProof/>
            <w:sz w:val="20"/>
            <w:szCs w:val="20"/>
          </w:rPr>
          <w:t>lasma.abolina@zm.gov.lv</w:t>
        </w:r>
      </w:hyperlink>
      <w:r>
        <w:rPr>
          <w:noProof/>
          <w:sz w:val="20"/>
          <w:szCs w:val="20"/>
        </w:rPr>
        <w:t xml:space="preserve"> </w:t>
      </w:r>
    </w:p>
    <w:p w:rsidR="00AF43DB" w:rsidRPr="00AF43DB" w:rsidP="00AF43DB" w14:paraId="3ABBA6C6" w14:textId="77777777">
      <w:pPr>
        <w:rPr>
          <w:lang w:val="lv-LV"/>
        </w:rPr>
      </w:pPr>
    </w:p>
    <w:p w:rsidR="00AF43DB" w:rsidRPr="00CA4710" w:rsidP="00CA4710" w14:paraId="4BF9DBEF" w14:textId="6FB61EA4">
      <w:pPr>
        <w:ind w:firstLine="0"/>
        <w:rPr>
          <w:noProof/>
          <w:sz w:val="20"/>
          <w:szCs w:val="20"/>
          <w:lang w:val="lv-LV" w:eastAsia="lv-LV"/>
        </w:rPr>
      </w:pPr>
      <w:r w:rsidRPr="00CA4710">
        <w:rPr>
          <w:noProof/>
          <w:sz w:val="20"/>
          <w:szCs w:val="20"/>
          <w:lang w:val="lv-LV" w:eastAsia="lv-LV"/>
        </w:rPr>
        <w:t>Pamovska, 67027101</w:t>
      </w:r>
    </w:p>
    <w:p w:rsidR="00CA4710" w:rsidRPr="00CA4710" w:rsidP="00CA4710" w14:paraId="13433365" w14:textId="10A95A46">
      <w:pPr>
        <w:ind w:firstLine="0"/>
        <w:rPr>
          <w:noProof/>
          <w:sz w:val="20"/>
          <w:szCs w:val="20"/>
          <w:lang w:val="lv-LV" w:eastAsia="lv-LV"/>
        </w:rPr>
      </w:pPr>
      <w:hyperlink r:id="rId5" w:history="1">
        <w:r w:rsidRPr="00DD30EA">
          <w:rPr>
            <w:rStyle w:val="Hyperlink"/>
            <w:noProof/>
            <w:sz w:val="20"/>
            <w:szCs w:val="20"/>
            <w:lang w:val="lv-LV" w:eastAsia="lv-LV"/>
          </w:rPr>
          <w:t>Lelda.Pamovska@zm.gov.lv</w:t>
        </w:r>
      </w:hyperlink>
      <w:r>
        <w:rPr>
          <w:noProof/>
          <w:sz w:val="20"/>
          <w:szCs w:val="20"/>
          <w:lang w:val="lv-LV" w:eastAsia="lv-LV"/>
        </w:rPr>
        <w:t xml:space="preserve"> </w:t>
      </w:r>
    </w:p>
    <w:p w:rsidR="00AF43DB" w:rsidRPr="00AF43DB" w:rsidP="00AF43DB" w14:paraId="4B775024" w14:textId="77777777">
      <w:pPr>
        <w:rPr>
          <w:lang w:val="lv-LV"/>
        </w:rPr>
      </w:pPr>
    </w:p>
    <w:p w:rsidR="00AF43DB" w:rsidRPr="00AF43DB" w:rsidP="00AF43DB" w14:paraId="3B4A59A2" w14:textId="77777777">
      <w:pPr>
        <w:rPr>
          <w:lang w:val="lv-LV"/>
        </w:rPr>
      </w:pPr>
    </w:p>
    <w:p w:rsidR="00AF43DB" w:rsidP="000353A4" w14:paraId="221AF48A" w14:textId="77777777">
      <w:pPr>
        <w:framePr w:w="7621" w:h="631" w:hRule="exact" w:hSpace="180" w:wrap="around" w:vAnchor="text" w:hAnchor="page" w:x="2176" w:y="483"/>
        <w:tabs>
          <w:tab w:val="left" w:pos="8789"/>
        </w:tabs>
        <w:ind w:left="142" w:right="579"/>
        <w:jc w:val="center"/>
        <w:rPr>
          <w:sz w:val="20"/>
          <w:lang w:val="lv-LV"/>
        </w:rPr>
      </w:pPr>
      <w:r>
        <w:rPr>
          <w:sz w:val="20"/>
          <w:lang w:val="lv-LV"/>
        </w:rPr>
        <w:t>ŠIS DOKUMENTS IR PARAKSTĪTS AR DROŠU</w:t>
      </w:r>
    </w:p>
    <w:p w:rsidR="00AF43DB" w:rsidP="000353A4" w14:paraId="7F24127E" w14:textId="77777777">
      <w:pPr>
        <w:framePr w:w="7621" w:h="631" w:hRule="exact" w:hSpace="180" w:wrap="around" w:vAnchor="text" w:hAnchor="page" w:x="2176" w:y="483"/>
        <w:tabs>
          <w:tab w:val="left" w:pos="8789"/>
        </w:tabs>
        <w:ind w:left="142" w:right="579"/>
        <w:jc w:val="center"/>
        <w:rPr>
          <w:sz w:val="20"/>
          <w:lang w:val="lv-LV"/>
        </w:rPr>
      </w:pPr>
      <w:r>
        <w:rPr>
          <w:sz w:val="20"/>
          <w:lang w:val="lv-LV"/>
        </w:rPr>
        <w:t>ELEKTRONISKO PARAKSTU UN SATUR LAIKA ZĪMOGU</w:t>
      </w:r>
    </w:p>
    <w:p w:rsidR="00CA0D85" w:rsidRPr="00AF43DB" w:rsidP="00AF43DB" w14:paraId="25E66D1A" w14:textId="77777777">
      <w:pPr>
        <w:tabs>
          <w:tab w:val="left" w:pos="2910"/>
        </w:tabs>
        <w:rPr>
          <w:lang w:val="lv-LV"/>
        </w:rPr>
      </w:pPr>
      <w:r>
        <w:rPr>
          <w:lang w:val="lv-LV"/>
        </w:rPr>
        <w:tab/>
      </w:r>
    </w:p>
    <w:sectPr w:rsidSect="008C66E9">
      <w:headerReference w:type="first" r:id="rId6"/>
      <w:type w:val="continuous"/>
      <w:pgSz w:w="11920" w:h="16840"/>
      <w:pgMar w:top="1134" w:right="851" w:bottom="1134" w:left="1701" w:header="3686"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BA"/>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0D85" w:rsidRPr="00FF0532" w:rsidP="00483A7F" w14:paraId="1396447A" w14:textId="77777777">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pic:cNvPicPr>
                    <a:picLocks noChangeAspect="1" noChangeArrowheads="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a14:imgEffect>
                              <a14:colorTemperature colorTemp="6400"/>
                            </a14:imgEffect>
                          </a14:imgLayer>
                        </a14:imgProps>
                      </a:ex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A0D85" w:rsidRPr="00FF0532" w:rsidP="00483A7F" w14:textId="77777777">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CA0D85" w:rsidRPr="00FF0532" w:rsidP="00483A7F" w14:paraId="0F89A4A4" w14:textId="77777777">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v:textbox>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7" name="Freeform 42"/>
                      <wps:cNvSpPr/>
                      <wps:spPr bwMode="auto">
                        <a:xfrm>
                          <a:off x="2915" y="2998"/>
                          <a:ext cx="6926" cy="2"/>
                        </a:xfrm>
                        <a:custGeom>
                          <a:avLst/>
                          <a:gdLst>
                            <a:gd name="T0" fmla="+- 0 2915 2915"/>
                            <a:gd name="T1" fmla="*/ T0 w 6926"/>
                            <a:gd name="T2" fmla="+- 0 9841 2915"/>
                            <a:gd name="T3" fmla="*/ T2 w 6926"/>
                          </a:gd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7F0FFD"/>
    <w:multiLevelType w:val="hybridMultilevel"/>
    <w:tmpl w:val="8DB009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D8E639B"/>
    <w:multiLevelType w:val="hybridMultilevel"/>
    <w:tmpl w:val="3E2A61C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46F863EB"/>
    <w:multiLevelType w:val="hybridMultilevel"/>
    <w:tmpl w:val="3E2A61C4"/>
    <w:lvl w:ilvl="0">
      <w:start w:val="1"/>
      <w:numFmt w:val="decimal"/>
      <w:lvlText w:val="%1."/>
      <w:lvlJc w:val="left"/>
      <w:pPr>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9A6384E"/>
    <w:multiLevelType w:val="hybridMultilevel"/>
    <w:tmpl w:val="3E2A61C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65617B8D"/>
    <w:multiLevelType w:val="hybridMultilevel"/>
    <w:tmpl w:val="3E2A61C4"/>
    <w:lvl w:ilvl="0">
      <w:start w:val="1"/>
      <w:numFmt w:val="decimal"/>
      <w:lvlText w:val="%1."/>
      <w:lvlJc w:val="left"/>
      <w:pPr>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2184264">
    <w:abstractNumId w:val="10"/>
  </w:num>
  <w:num w:numId="2" w16cid:durableId="589855177">
    <w:abstractNumId w:val="8"/>
  </w:num>
  <w:num w:numId="3" w16cid:durableId="2002997828">
    <w:abstractNumId w:val="7"/>
  </w:num>
  <w:num w:numId="4" w16cid:durableId="1046832196">
    <w:abstractNumId w:val="6"/>
  </w:num>
  <w:num w:numId="5" w16cid:durableId="1397121413">
    <w:abstractNumId w:val="5"/>
  </w:num>
  <w:num w:numId="6" w16cid:durableId="2116169689">
    <w:abstractNumId w:val="9"/>
  </w:num>
  <w:num w:numId="7" w16cid:durableId="1885556166">
    <w:abstractNumId w:val="4"/>
  </w:num>
  <w:num w:numId="8" w16cid:durableId="3829086">
    <w:abstractNumId w:val="3"/>
  </w:num>
  <w:num w:numId="9" w16cid:durableId="590626268">
    <w:abstractNumId w:val="2"/>
  </w:num>
  <w:num w:numId="10" w16cid:durableId="974799493">
    <w:abstractNumId w:val="1"/>
  </w:num>
  <w:num w:numId="11" w16cid:durableId="1202283600">
    <w:abstractNumId w:val="0"/>
  </w:num>
  <w:num w:numId="12" w16cid:durableId="1241910822">
    <w:abstractNumId w:val="13"/>
  </w:num>
  <w:num w:numId="13" w16cid:durableId="1810392823">
    <w:abstractNumId w:val="12"/>
  </w:num>
  <w:num w:numId="14" w16cid:durableId="930242901">
    <w:abstractNumId w:val="14"/>
  </w:num>
  <w:num w:numId="15" w16cid:durableId="629019639">
    <w:abstractNumId w:val="15"/>
  </w:num>
  <w:num w:numId="16" w16cid:durableId="16202130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A6A"/>
    <w:rsid w:val="000148D4"/>
    <w:rsid w:val="000353A4"/>
    <w:rsid w:val="00037C13"/>
    <w:rsid w:val="000412F3"/>
    <w:rsid w:val="0009060E"/>
    <w:rsid w:val="00090D94"/>
    <w:rsid w:val="000A069C"/>
    <w:rsid w:val="000A24DA"/>
    <w:rsid w:val="000C0992"/>
    <w:rsid w:val="000D2B6E"/>
    <w:rsid w:val="000E46FD"/>
    <w:rsid w:val="000E6083"/>
    <w:rsid w:val="00107CE7"/>
    <w:rsid w:val="00120B52"/>
    <w:rsid w:val="0014733C"/>
    <w:rsid w:val="001627EC"/>
    <w:rsid w:val="001708C0"/>
    <w:rsid w:val="0018296F"/>
    <w:rsid w:val="001B05F0"/>
    <w:rsid w:val="001E2DFD"/>
    <w:rsid w:val="001F2AF6"/>
    <w:rsid w:val="00214E81"/>
    <w:rsid w:val="00232B18"/>
    <w:rsid w:val="00262617"/>
    <w:rsid w:val="00270B5A"/>
    <w:rsid w:val="00283288"/>
    <w:rsid w:val="00286B8A"/>
    <w:rsid w:val="00292534"/>
    <w:rsid w:val="00293FD7"/>
    <w:rsid w:val="002A114B"/>
    <w:rsid w:val="002A377E"/>
    <w:rsid w:val="002C1067"/>
    <w:rsid w:val="002D3F1F"/>
    <w:rsid w:val="002E6A00"/>
    <w:rsid w:val="002F7404"/>
    <w:rsid w:val="00303F95"/>
    <w:rsid w:val="00337F53"/>
    <w:rsid w:val="00355E1E"/>
    <w:rsid w:val="00356144"/>
    <w:rsid w:val="00391EF4"/>
    <w:rsid w:val="003A0AD0"/>
    <w:rsid w:val="003A5612"/>
    <w:rsid w:val="003A737C"/>
    <w:rsid w:val="003B5F5B"/>
    <w:rsid w:val="003D00E7"/>
    <w:rsid w:val="003D0186"/>
    <w:rsid w:val="003F017B"/>
    <w:rsid w:val="003F4C0F"/>
    <w:rsid w:val="003F681A"/>
    <w:rsid w:val="004005E0"/>
    <w:rsid w:val="004139C7"/>
    <w:rsid w:val="00415E2A"/>
    <w:rsid w:val="00416922"/>
    <w:rsid w:val="004177DC"/>
    <w:rsid w:val="00446BC5"/>
    <w:rsid w:val="00456963"/>
    <w:rsid w:val="00483A7F"/>
    <w:rsid w:val="00491414"/>
    <w:rsid w:val="004A0F68"/>
    <w:rsid w:val="004B1763"/>
    <w:rsid w:val="004C024E"/>
    <w:rsid w:val="004C4DD3"/>
    <w:rsid w:val="004D42BE"/>
    <w:rsid w:val="004E0A81"/>
    <w:rsid w:val="004E2B72"/>
    <w:rsid w:val="004F7424"/>
    <w:rsid w:val="0051459E"/>
    <w:rsid w:val="005279A4"/>
    <w:rsid w:val="00544A37"/>
    <w:rsid w:val="00561EDA"/>
    <w:rsid w:val="00580BB0"/>
    <w:rsid w:val="00581959"/>
    <w:rsid w:val="005864E2"/>
    <w:rsid w:val="005A6F41"/>
    <w:rsid w:val="005C7AB7"/>
    <w:rsid w:val="00611C17"/>
    <w:rsid w:val="0063018D"/>
    <w:rsid w:val="006669A7"/>
    <w:rsid w:val="0067782D"/>
    <w:rsid w:val="00687D6A"/>
    <w:rsid w:val="00697A5F"/>
    <w:rsid w:val="006C25A9"/>
    <w:rsid w:val="00721B43"/>
    <w:rsid w:val="007503FB"/>
    <w:rsid w:val="00750E56"/>
    <w:rsid w:val="00751203"/>
    <w:rsid w:val="0075481F"/>
    <w:rsid w:val="00760300"/>
    <w:rsid w:val="007753BF"/>
    <w:rsid w:val="007843AA"/>
    <w:rsid w:val="007848A2"/>
    <w:rsid w:val="007869BB"/>
    <w:rsid w:val="00792730"/>
    <w:rsid w:val="007A1D98"/>
    <w:rsid w:val="007C6909"/>
    <w:rsid w:val="007D485D"/>
    <w:rsid w:val="007D54C1"/>
    <w:rsid w:val="00803614"/>
    <w:rsid w:val="00805171"/>
    <w:rsid w:val="00813D47"/>
    <w:rsid w:val="00837C82"/>
    <w:rsid w:val="008527BB"/>
    <w:rsid w:val="00860C4B"/>
    <w:rsid w:val="0087644F"/>
    <w:rsid w:val="00876787"/>
    <w:rsid w:val="00890D7B"/>
    <w:rsid w:val="0089767F"/>
    <w:rsid w:val="008978C6"/>
    <w:rsid w:val="008A7FB2"/>
    <w:rsid w:val="008B389A"/>
    <w:rsid w:val="008B65E1"/>
    <w:rsid w:val="008E1670"/>
    <w:rsid w:val="008E6D11"/>
    <w:rsid w:val="008F4D12"/>
    <w:rsid w:val="00903795"/>
    <w:rsid w:val="0091464C"/>
    <w:rsid w:val="009215D5"/>
    <w:rsid w:val="00931E82"/>
    <w:rsid w:val="00957B17"/>
    <w:rsid w:val="00960283"/>
    <w:rsid w:val="0096281D"/>
    <w:rsid w:val="009816F3"/>
    <w:rsid w:val="0099323F"/>
    <w:rsid w:val="009A2BE5"/>
    <w:rsid w:val="009A5CA9"/>
    <w:rsid w:val="009B1322"/>
    <w:rsid w:val="009C2C71"/>
    <w:rsid w:val="009E302B"/>
    <w:rsid w:val="009F49AA"/>
    <w:rsid w:val="00A140FE"/>
    <w:rsid w:val="00A348EF"/>
    <w:rsid w:val="00A5287F"/>
    <w:rsid w:val="00A55053"/>
    <w:rsid w:val="00A60512"/>
    <w:rsid w:val="00A64F60"/>
    <w:rsid w:val="00A67005"/>
    <w:rsid w:val="00AA06B0"/>
    <w:rsid w:val="00AB5071"/>
    <w:rsid w:val="00AC051D"/>
    <w:rsid w:val="00AC4431"/>
    <w:rsid w:val="00AC5C20"/>
    <w:rsid w:val="00AE373C"/>
    <w:rsid w:val="00AE461F"/>
    <w:rsid w:val="00AE658E"/>
    <w:rsid w:val="00AF115E"/>
    <w:rsid w:val="00AF43DB"/>
    <w:rsid w:val="00B133AE"/>
    <w:rsid w:val="00B16FEA"/>
    <w:rsid w:val="00B569AD"/>
    <w:rsid w:val="00B608CF"/>
    <w:rsid w:val="00B7263A"/>
    <w:rsid w:val="00BB38E1"/>
    <w:rsid w:val="00BD633F"/>
    <w:rsid w:val="00BE2A57"/>
    <w:rsid w:val="00BE601E"/>
    <w:rsid w:val="00BF2080"/>
    <w:rsid w:val="00BF38B6"/>
    <w:rsid w:val="00C20B47"/>
    <w:rsid w:val="00C20EE6"/>
    <w:rsid w:val="00C329E6"/>
    <w:rsid w:val="00C56AD9"/>
    <w:rsid w:val="00CA05DA"/>
    <w:rsid w:val="00CA0D85"/>
    <w:rsid w:val="00CA4710"/>
    <w:rsid w:val="00CC73EE"/>
    <w:rsid w:val="00CD0685"/>
    <w:rsid w:val="00CD4023"/>
    <w:rsid w:val="00CD7931"/>
    <w:rsid w:val="00CF450F"/>
    <w:rsid w:val="00CF57CD"/>
    <w:rsid w:val="00CF6F8B"/>
    <w:rsid w:val="00D05F33"/>
    <w:rsid w:val="00D13BF8"/>
    <w:rsid w:val="00D22433"/>
    <w:rsid w:val="00D60464"/>
    <w:rsid w:val="00D64D1E"/>
    <w:rsid w:val="00D9398A"/>
    <w:rsid w:val="00DA4CF0"/>
    <w:rsid w:val="00DC179D"/>
    <w:rsid w:val="00DC289A"/>
    <w:rsid w:val="00DD30EA"/>
    <w:rsid w:val="00E15756"/>
    <w:rsid w:val="00E1748D"/>
    <w:rsid w:val="00E32306"/>
    <w:rsid w:val="00E44D6B"/>
    <w:rsid w:val="00E476D8"/>
    <w:rsid w:val="00E6710E"/>
    <w:rsid w:val="00E71AD7"/>
    <w:rsid w:val="00E90C2D"/>
    <w:rsid w:val="00E9624C"/>
    <w:rsid w:val="00EB7227"/>
    <w:rsid w:val="00EE30F0"/>
    <w:rsid w:val="00EF3E59"/>
    <w:rsid w:val="00F134D0"/>
    <w:rsid w:val="00F33DDE"/>
    <w:rsid w:val="00F33FDB"/>
    <w:rsid w:val="00F3445A"/>
    <w:rsid w:val="00F433F3"/>
    <w:rsid w:val="00F44772"/>
    <w:rsid w:val="00F44AEA"/>
    <w:rsid w:val="00F474D7"/>
    <w:rsid w:val="00F50A6A"/>
    <w:rsid w:val="00F70A1F"/>
    <w:rsid w:val="00F837EB"/>
    <w:rsid w:val="00F95AF5"/>
    <w:rsid w:val="00FB2E8D"/>
    <w:rsid w:val="00FC053E"/>
    <w:rsid w:val="00FE6E1F"/>
    <w:rsid w:val="00FF0532"/>
    <w:rsid w:val="00FF3C92"/>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6648B89D"/>
  <w15:docId w15:val="{372215E3-905E-49B9-AF97-A94A55E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nhideWhenUsed/>
    <w:rsid w:val="00815277"/>
    <w:pPr>
      <w:tabs>
        <w:tab w:val="center" w:pos="4320"/>
        <w:tab w:val="right" w:pos="8640"/>
      </w:tabs>
    </w:pPr>
  </w:style>
  <w:style w:type="character" w:customStyle="1" w:styleId="GalveneRakstz">
    <w:name w:val="Galvene Rakstz."/>
    <w:basedOn w:val="DefaultParagraphFont"/>
    <w:link w:val="Header"/>
    <w:rsid w:val="00815277"/>
  </w:style>
  <w:style w:type="paragraph" w:styleId="Footer">
    <w:name w:val="footer"/>
    <w:basedOn w:val="Normal"/>
    <w:link w:val="KjeneRakstz"/>
    <w:uiPriority w:val="99"/>
    <w:unhideWhenUsed/>
    <w:rsid w:val="00815277"/>
    <w:pPr>
      <w:tabs>
        <w:tab w:val="center" w:pos="4320"/>
        <w:tab w:val="right" w:pos="8640"/>
      </w:tabs>
    </w:pPr>
  </w:style>
  <w:style w:type="character" w:customStyle="1" w:styleId="KjeneRakstz">
    <w:name w:val="Kājene Rakstz."/>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VienkrstekstsRakstz"/>
    <w:uiPriority w:val="99"/>
    <w:semiHidden/>
    <w:unhideWhenUsed/>
    <w:rsid w:val="00D21FA6"/>
    <w:pPr>
      <w:widowControl/>
    </w:pPr>
    <w:rPr>
      <w:szCs w:val="21"/>
      <w:lang w:val="lv-LV"/>
    </w:rPr>
  </w:style>
  <w:style w:type="character" w:customStyle="1" w:styleId="VienkrstekstsRakstz">
    <w:name w:val="Vienkāršs teksts Rakstz."/>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 w:type="paragraph" w:styleId="ListParagraph">
    <w:name w:val="List Paragraph"/>
    <w:basedOn w:val="Normal"/>
    <w:uiPriority w:val="34"/>
    <w:qFormat/>
    <w:rsid w:val="00446BC5"/>
    <w:pPr>
      <w:ind w:left="720"/>
      <w:contextualSpacing/>
    </w:pPr>
  </w:style>
  <w:style w:type="paragraph" w:styleId="Revision">
    <w:name w:val="Revision"/>
    <w:hidden/>
    <w:uiPriority w:val="99"/>
    <w:semiHidden/>
    <w:rsid w:val="00C329E6"/>
    <w:rPr>
      <w:rFonts w:ascii="Times New Roman" w:hAnsi="Times New Roman"/>
      <w:sz w:val="24"/>
      <w:szCs w:val="22"/>
      <w:lang w:val="en-US" w:eastAsia="en-US"/>
    </w:rPr>
  </w:style>
  <w:style w:type="character" w:styleId="UnresolvedMention">
    <w:name w:val="Unresolved Mention"/>
    <w:basedOn w:val="DefaultParagraphFont"/>
    <w:uiPriority w:val="99"/>
    <w:semiHidden/>
    <w:unhideWhenUsed/>
    <w:rsid w:val="00784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lasma.abolina@zm.gov.lv" TargetMode="External" /><Relationship Id="rId5" Type="http://schemas.openxmlformats.org/officeDocument/2006/relationships/hyperlink" Target="mailto:Lelda.Pamovska@zm.gov.lv"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5775</Words>
  <Characters>3293</Characters>
  <Application>Microsoft Office Word</Application>
  <DocSecurity>0</DocSecurity>
  <Lines>27</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ZM</dc:creator>
  <cp:lastModifiedBy>Kaiva Jakimenko</cp:lastModifiedBy>
  <cp:revision>21</cp:revision>
  <dcterms:created xsi:type="dcterms:W3CDTF">2026-10-05T12:30:00Z</dcterms:created>
  <dcterms:modified xsi:type="dcterms:W3CDTF">2026-10-05T13:50:00Z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