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tbl>
      <w:tblPr>
        <w:tblW w:w="0" w:type="auto"/>
        <w:tblLook w:val="04A0"/>
      </w:tblPr>
      <w:tblGrid>
        <w:gridCol w:w="680"/>
        <w:gridCol w:w="1979"/>
        <w:gridCol w:w="567"/>
        <w:gridCol w:w="3402"/>
      </w:tblGrid>
      <w:tr w14:paraId="5EF68F32" w14:textId="77777777" w:rsidTr="00295865">
        <w:tblPrEx>
          <w:tblW w:w="0" w:type="auto"/>
          <w:tblLook w:val="04A0"/>
        </w:tblPrEx>
        <w:trPr>
          <w:trHeight w:val="567"/>
        </w:trPr>
        <w:tc>
          <w:tcPr>
            <w:tcW w:w="680" w:type="dxa"/>
            <w:hideMark/>
          </w:tcPr>
          <w:p w:rsidR="00EA466A" w14:paraId="5EF68F2E" w14:textId="77777777">
            <w:pPr>
              <w:pStyle w:val="Header"/>
              <w:rPr>
                <w:rFonts w:ascii="Times New Roman" w:eastAsia="Times New Roman" w:hAnsi="Times New Roman"/>
                <w:spacing w:val="20"/>
                <w:sz w:val="16"/>
                <w:szCs w:val="16"/>
              </w:rPr>
            </w:pPr>
            <w:r>
              <w:rPr>
                <w:rFonts w:ascii="Times New Roman" w:eastAsia="Times New Roman" w:hAnsi="Times New Roman"/>
              </w:rPr>
              <w:t>Rīgā</w:t>
            </w:r>
          </w:p>
        </w:tc>
        <w:tc>
          <w:tcPr>
            <w:tcW w:w="1979" w:type="dxa"/>
            <w:tcBorders>
              <w:top w:val="nil"/>
              <w:left w:val="nil"/>
              <w:bottom w:val="dashed" w:sz="4" w:space="0" w:color="auto"/>
              <w:right w:val="nil"/>
            </w:tcBorders>
            <w:hideMark/>
          </w:tcPr>
          <w:p w:rsidR="00EA466A" w:rsidRPr="00EA466A" w14:paraId="5EF68F2F" w14:textId="77777777">
            <w:pPr>
              <w:spacing w:after="0" w:line="240" w:lineRule="auto"/>
              <w:rPr>
                <w:rFonts w:ascii="Times New Roman" w:eastAsia="Times New Roman" w:hAnsi="Times New Roman"/>
                <w:spacing w:val="20"/>
                <w:sz w:val="16"/>
                <w:szCs w:val="16"/>
              </w:rPr>
            </w:pPr>
            <w:r w:rsidRPr="00EA466A">
              <w:rPr>
                <w:rFonts w:ascii="Times New Roman" w:hAnsi="Times New Roman"/>
                <w:spacing w:val="20"/>
              </w:rPr>
              <w:t xml:space="preserve">Datums skatāms </w:t>
            </w:r>
            <w:r w:rsidR="00295865">
              <w:rPr>
                <w:rFonts w:ascii="Times New Roman" w:hAnsi="Times New Roman"/>
                <w:spacing w:val="20"/>
              </w:rPr>
              <w:br/>
            </w:r>
            <w:r w:rsidRPr="00EA466A">
              <w:rPr>
                <w:rFonts w:ascii="Times New Roman" w:hAnsi="Times New Roman"/>
                <w:spacing w:val="20"/>
              </w:rPr>
              <w:t>laika zīmogā</w:t>
            </w:r>
          </w:p>
        </w:tc>
        <w:tc>
          <w:tcPr>
            <w:tcW w:w="567" w:type="dxa"/>
            <w:hideMark/>
          </w:tcPr>
          <w:p w:rsidR="00EA466A" w14:paraId="5EF68F30" w14:textId="77777777">
            <w:pPr>
              <w:pStyle w:val="Header"/>
              <w:rPr>
                <w:rFonts w:ascii="Times New Roman" w:eastAsia="Times New Roman" w:hAnsi="Times New Roman"/>
                <w:spacing w:val="20"/>
                <w:sz w:val="16"/>
                <w:szCs w:val="16"/>
              </w:rPr>
            </w:pPr>
            <w:r>
              <w:rPr>
                <w:rFonts w:ascii="Times New Roman" w:eastAsia="Times New Roman" w:hAnsi="Times New Roman"/>
              </w:rPr>
              <w:t>Nr.</w:t>
            </w:r>
          </w:p>
        </w:tc>
        <w:tc>
          <w:tcPr>
            <w:tcW w:w="3402" w:type="dxa"/>
            <w:tcBorders>
              <w:top w:val="nil"/>
              <w:left w:val="nil"/>
              <w:bottom w:val="dashed" w:sz="4" w:space="0" w:color="auto"/>
              <w:right w:val="nil"/>
            </w:tcBorders>
            <w:hideMark/>
          </w:tcPr>
          <w:p w:rsidR="00EA466A" w:rsidRPr="00295865" w14:paraId="5EF68F31" w14:textId="77777777">
            <w:pPr>
              <w:rPr>
                <w:rFonts w:ascii="Times New Roman" w:eastAsia="Times New Roman" w:hAnsi="Times New Roman"/>
                <w:spacing w:val="20"/>
                <w:sz w:val="24"/>
                <w:szCs w:val="24"/>
              </w:rPr>
            </w:pPr>
            <w:r w:rsidRPr="00295865">
              <w:rPr>
                <w:rFonts w:ascii="Times New Roman" w:eastAsia="Times New Roman" w:hAnsi="Times New Roman"/>
                <w:noProof/>
                <w:spacing w:val="20"/>
                <w:sz w:val="24"/>
                <w:szCs w:val="24"/>
              </w:rPr>
              <w:t>4-2e-PAD/26</w:t>
            </w:r>
            <w:r w:rsidRPr="00295865">
              <w:rPr>
                <w:rFonts w:ascii="Times New Roman" w:eastAsia="Times New Roman" w:hAnsi="Times New Roman"/>
                <w:noProof/>
                <w:spacing w:val="20"/>
                <w:sz w:val="24"/>
                <w:szCs w:val="24"/>
              </w:rPr>
              <w:t>/89</w:t>
            </w:r>
          </w:p>
        </w:tc>
      </w:tr>
      <w:tr w14:paraId="5EF68F37" w14:textId="77777777" w:rsidTr="00295865">
        <w:tblPrEx>
          <w:tblW w:w="0" w:type="auto"/>
          <w:tblLook w:val="04A0"/>
        </w:tblPrEx>
        <w:trPr>
          <w:trHeight w:val="284"/>
        </w:trPr>
        <w:tc>
          <w:tcPr>
            <w:tcW w:w="680" w:type="dxa"/>
            <w:hideMark/>
          </w:tcPr>
          <w:p w:rsidR="00EA466A" w:rsidP="00EA466A" w14:paraId="5EF68F33" w14:textId="77777777">
            <w:pPr>
              <w:pStyle w:val="Header"/>
              <w:rPr>
                <w:rFonts w:ascii="Times New Roman" w:eastAsia="Times New Roman" w:hAnsi="Times New Roman"/>
                <w:spacing w:val="20"/>
                <w:sz w:val="16"/>
                <w:szCs w:val="16"/>
              </w:rPr>
            </w:pPr>
            <w:r>
              <w:rPr>
                <w:rFonts w:ascii="Times New Roman" w:eastAsia="Times New Roman" w:hAnsi="Times New Roman"/>
              </w:rPr>
              <w:t>Uz</w:t>
            </w:r>
          </w:p>
        </w:tc>
        <w:tc>
          <w:tcPr>
            <w:tcW w:w="1979" w:type="dxa"/>
            <w:tcBorders>
              <w:top w:val="dashed" w:sz="4" w:space="0" w:color="auto"/>
              <w:left w:val="nil"/>
              <w:bottom w:val="dashed" w:sz="4" w:space="0" w:color="auto"/>
              <w:right w:val="nil"/>
            </w:tcBorders>
          </w:tcPr>
          <w:p w:rsidR="00EA466A" w:rsidRPr="00193793" w:rsidP="00EA466A" w14:paraId="5EF68F34" w14:textId="77777777">
            <w:pPr>
              <w:pStyle w:val="Header"/>
              <w:rPr>
                <w:rFonts w:ascii="Times New Roman" w:eastAsia="Times New Roman" w:hAnsi="Times New Roman"/>
                <w:spacing w:val="20"/>
                <w:sz w:val="24"/>
                <w:szCs w:val="24"/>
              </w:rPr>
            </w:pPr>
            <w:r>
              <w:rPr>
                <w:rFonts w:ascii="Times New Roman" w:eastAsia="Times New Roman" w:hAnsi="Times New Roman"/>
                <w:noProof/>
                <w:spacing w:val="20"/>
                <w:sz w:val="24"/>
                <w:szCs w:val="24"/>
              </w:rPr>
              <w:t>09.10.2026</w:t>
            </w:r>
          </w:p>
        </w:tc>
        <w:tc>
          <w:tcPr>
            <w:tcW w:w="567" w:type="dxa"/>
            <w:hideMark/>
          </w:tcPr>
          <w:p w:rsidR="00EA466A" w:rsidP="00EA466A" w14:paraId="5EF68F35" w14:textId="77777777">
            <w:pPr>
              <w:pStyle w:val="Header"/>
              <w:rPr>
                <w:rFonts w:ascii="Times New Roman" w:eastAsia="Times New Roman" w:hAnsi="Times New Roman"/>
                <w:spacing w:val="20"/>
                <w:sz w:val="16"/>
                <w:szCs w:val="16"/>
              </w:rPr>
            </w:pPr>
            <w:r>
              <w:rPr>
                <w:rFonts w:ascii="Times New Roman" w:eastAsia="Times New Roman" w:hAnsi="Times New Roman"/>
              </w:rPr>
              <w:t>Nr.</w:t>
            </w:r>
          </w:p>
        </w:tc>
        <w:tc>
          <w:tcPr>
            <w:tcW w:w="3402" w:type="dxa"/>
            <w:tcBorders>
              <w:top w:val="dashed" w:sz="4" w:space="0" w:color="auto"/>
              <w:left w:val="nil"/>
              <w:bottom w:val="dashed" w:sz="4" w:space="0" w:color="auto"/>
              <w:right w:val="nil"/>
            </w:tcBorders>
          </w:tcPr>
          <w:p w:rsidR="00EA466A" w:rsidRPr="00193793" w:rsidP="00EA466A" w14:paraId="5EF68F36" w14:textId="77777777">
            <w:pPr>
              <w:pStyle w:val="Header"/>
              <w:rPr>
                <w:rFonts w:ascii="Times New Roman" w:eastAsia="Times New Roman" w:hAnsi="Times New Roman"/>
                <w:spacing w:val="20"/>
                <w:sz w:val="24"/>
                <w:szCs w:val="24"/>
              </w:rPr>
            </w:pPr>
            <w:r w:rsidRPr="00193793">
              <w:rPr>
                <w:rFonts w:ascii="Times New Roman" w:eastAsia="Times New Roman" w:hAnsi="Times New Roman"/>
                <w:noProof/>
                <w:spacing w:val="20"/>
                <w:sz w:val="24"/>
                <w:szCs w:val="24"/>
              </w:rPr>
              <w:t>211.9/11-78-14/26</w:t>
            </w:r>
          </w:p>
        </w:tc>
      </w:tr>
    </w:tbl>
    <w:p w:rsidR="00436A5D" w:rsidP="00036120" w14:paraId="5EF68F38" w14:textId="77777777">
      <w:pPr>
        <w:spacing w:after="0" w:line="240" w:lineRule="auto"/>
        <w:rPr>
          <w:rFonts w:ascii="Times New Roman" w:hAnsi="Times New Roman"/>
          <w:sz w:val="24"/>
          <w:szCs w:val="24"/>
        </w:rPr>
      </w:pPr>
    </w:p>
    <w:p w:rsidR="00F2080D" w:rsidRPr="00F2080D" w:rsidP="00036120" w14:paraId="5EF68F39" w14:textId="77777777">
      <w:pPr>
        <w:spacing w:after="0" w:line="240" w:lineRule="auto"/>
        <w:ind w:left="720" w:hanging="720"/>
        <w:rPr>
          <w:rFonts w:ascii="Times New Roman" w:hAnsi="Times New Roman"/>
          <w:sz w:val="24"/>
          <w:szCs w:val="24"/>
        </w:rPr>
      </w:pPr>
    </w:p>
    <w:p w:rsidR="00CB704C" w:rsidRPr="005F782A" w:rsidP="00CB704C" w14:paraId="5EF68F3A" w14:textId="13531A81">
      <w:pPr>
        <w:tabs>
          <w:tab w:val="left" w:pos="1515"/>
        </w:tabs>
        <w:spacing w:after="0" w:line="240" w:lineRule="auto"/>
        <w:jc w:val="right"/>
        <w:rPr>
          <w:rFonts w:ascii="Times New Roman" w:hAnsi="Times New Roman"/>
          <w:sz w:val="28"/>
          <w:szCs w:val="28"/>
        </w:rPr>
      </w:pPr>
      <w:r w:rsidRPr="005F782A">
        <w:rPr>
          <w:rFonts w:ascii="Times New Roman" w:hAnsi="Times New Roman"/>
          <w:noProof/>
          <w:sz w:val="28"/>
          <w:szCs w:val="28"/>
        </w:rPr>
        <w:t>Latvijas Republikas Saeima</w:t>
      </w:r>
      <w:r w:rsidR="00E618FF">
        <w:rPr>
          <w:rFonts w:ascii="Times New Roman" w:hAnsi="Times New Roman"/>
          <w:noProof/>
          <w:sz w:val="28"/>
          <w:szCs w:val="28"/>
        </w:rPr>
        <w:t>i</w:t>
      </w:r>
    </w:p>
    <w:p w:rsidR="00F003A6" w:rsidRPr="008B1684" w:rsidP="00F003A6" w14:paraId="5EF68F3B" w14:textId="77777777">
      <w:pPr>
        <w:spacing w:after="0"/>
        <w:jc w:val="right"/>
        <w:rPr>
          <w:rFonts w:ascii="Times New Roman" w:hAnsi="Times New Roman"/>
          <w:sz w:val="28"/>
          <w:szCs w:val="28"/>
        </w:rPr>
      </w:pPr>
    </w:p>
    <w:p w:rsidR="008B1684" w:rsidP="00EA466A" w14:paraId="643AEBC2" w14:textId="77777777">
      <w:pPr>
        <w:spacing w:after="0" w:line="240" w:lineRule="auto"/>
        <w:rPr>
          <w:rFonts w:ascii="Times New Roman" w:hAnsi="Times New Roman"/>
          <w:noProof/>
          <w:sz w:val="28"/>
          <w:szCs w:val="28"/>
        </w:rPr>
      </w:pPr>
      <w:r w:rsidRPr="003D1F3C">
        <w:rPr>
          <w:rFonts w:ascii="Times New Roman" w:hAnsi="Times New Roman"/>
          <w:noProof/>
          <w:sz w:val="28"/>
          <w:szCs w:val="28"/>
        </w:rPr>
        <w:t xml:space="preserve">Par </w:t>
      </w:r>
      <w:r w:rsidR="00E618FF">
        <w:rPr>
          <w:rFonts w:ascii="Times New Roman" w:hAnsi="Times New Roman"/>
          <w:noProof/>
          <w:sz w:val="28"/>
          <w:szCs w:val="28"/>
        </w:rPr>
        <w:t>atbildes sniegšanu uz Saeimas</w:t>
      </w:r>
    </w:p>
    <w:p w:rsidR="00E618FF" w:rsidP="00EA466A" w14:paraId="10C6B543" w14:textId="43736B03">
      <w:pPr>
        <w:spacing w:after="0" w:line="240" w:lineRule="auto"/>
        <w:rPr>
          <w:rFonts w:ascii="Times New Roman" w:hAnsi="Times New Roman"/>
          <w:sz w:val="28"/>
          <w:szCs w:val="28"/>
        </w:rPr>
      </w:pPr>
      <w:r>
        <w:rPr>
          <w:rFonts w:ascii="Times New Roman" w:hAnsi="Times New Roman"/>
          <w:noProof/>
          <w:sz w:val="28"/>
          <w:szCs w:val="28"/>
        </w:rPr>
        <w:t xml:space="preserve">deputātu pieprasījumu Nr. </w:t>
      </w:r>
      <w:r w:rsidRPr="00D75FD3">
        <w:rPr>
          <w:rFonts w:ascii="Times New Roman" w:hAnsi="Times New Roman"/>
          <w:sz w:val="28"/>
          <w:szCs w:val="28"/>
        </w:rPr>
        <w:t xml:space="preserve">145/P14 </w:t>
      </w:r>
    </w:p>
    <w:p w:rsidR="00047388" w:rsidP="00EA466A" w14:paraId="5EF68F3D" w14:textId="322485EF">
      <w:pPr>
        <w:spacing w:after="0" w:line="240" w:lineRule="auto"/>
        <w:rPr>
          <w:rFonts w:ascii="Times New Roman" w:hAnsi="Times New Roman"/>
          <w:sz w:val="28"/>
          <w:szCs w:val="28"/>
        </w:rPr>
      </w:pPr>
    </w:p>
    <w:p w:rsidR="00726849" w:rsidRPr="008B1684" w:rsidP="00017B4A" w14:paraId="7EA91D64" w14:textId="77777777">
      <w:pPr>
        <w:spacing w:after="0" w:line="240" w:lineRule="auto"/>
        <w:ind w:firstLine="709"/>
        <w:jc w:val="both"/>
        <w:rPr>
          <w:rFonts w:ascii="Times New Roman" w:hAnsi="Times New Roman"/>
          <w:sz w:val="26"/>
          <w:szCs w:val="26"/>
        </w:rPr>
      </w:pPr>
      <w:r w:rsidRPr="008B1684">
        <w:rPr>
          <w:rFonts w:ascii="Times New Roman" w:hAnsi="Times New Roman"/>
          <w:sz w:val="26"/>
          <w:szCs w:val="26"/>
        </w:rPr>
        <w:t xml:space="preserve">Izglītības un zinātnes ministrija (turpmāk – IZM) ir izskatījusi Saeimas deputātu 2026. gada 9. oktobra pieprasījumu Nr. 145/P14 par ģimenes veselības mācības ieviešanu un sniedz atbildes uz pieprasījumā ietvertajiem jautājumu. </w:t>
      </w:r>
    </w:p>
    <w:p w:rsidR="00726849" w:rsidRPr="008B1684" w:rsidP="00017B4A" w14:paraId="38D97BF1" w14:textId="77777777">
      <w:pPr>
        <w:spacing w:after="0" w:line="240" w:lineRule="auto"/>
        <w:ind w:firstLine="709"/>
        <w:jc w:val="both"/>
        <w:rPr>
          <w:rFonts w:ascii="Times New Roman" w:hAnsi="Times New Roman"/>
          <w:kern w:val="2"/>
          <w:sz w:val="26"/>
          <w:szCs w:val="26"/>
          <w:lang w:eastAsia="lv-LV"/>
          <w14:ligatures w14:val="standardContextual"/>
        </w:rPr>
      </w:pPr>
      <w:r w:rsidRPr="008B1684">
        <w:rPr>
          <w:rFonts w:ascii="Times New Roman" w:hAnsi="Times New Roman"/>
          <w:sz w:val="26"/>
          <w:szCs w:val="26"/>
        </w:rPr>
        <w:t xml:space="preserve">Ministru kabinetā 2026. gada 6. oktobrī tika izskatīts informatīvais ziņojums “Vispārējās izglītības satura pilnveide” (turpmāk – informatīvais ziņojums), kurā ietverta informācija par ģimenes veselības mācības satura izstrādes un ieviešanas ceļa karti, kas sagatavota, īstenojot Valdības rīcības plāna 47.4. pasākumu. Informatīvais ziņojums tika virzīts izskatīšanai Ministru kabinetā Valdības rīcības plāna izpildes ietvaros, ievērojot Ministru kabineta 2026. gada 27. jūlija rīkojuma Nr. 449 9. punktā noteikto termiņu – līdz 2026. gada 15. oktobrim iesniegt Valsts kancelejā pārskatu par Valdības rīcības plānā ietverto pasākumu izpildi. Informatīvais ziņojums tika sagatavots prezentācijas formā, lai koncentrēti informētu Ministru kabinetu par paveikto, galvenajiem secinājumiem un turpmākajiem darbiem vispārējās izglītības satura pilnveidē. Ministru kabineta 2026. gada 6. oktobra sēdes protokola Nr. 57 48. § 3.2. apakšpunkts paredz Valsts izglītības attīstība aģentūrai (turpmāk – VIAA) līdz 2027. gada 30. aprīlim, konsultējoties ar Veselības ministriju, veselības nozares pārstāvjiem, pedagogiem, kā arī sociālajiem un sadarbības partneriem, izstrādāt ģimenes vērtību un </w:t>
      </w:r>
      <w:r w:rsidRPr="008B1684">
        <w:rPr>
          <w:rFonts w:ascii="Times New Roman" w:hAnsi="Times New Roman"/>
          <w:sz w:val="26"/>
          <w:szCs w:val="26"/>
        </w:rPr>
        <w:t>veselībpratības</w:t>
      </w:r>
      <w:r w:rsidRPr="008B1684">
        <w:rPr>
          <w:rFonts w:ascii="Times New Roman" w:hAnsi="Times New Roman"/>
          <w:sz w:val="26"/>
          <w:szCs w:val="26"/>
        </w:rPr>
        <w:t xml:space="preserve"> moduļa saturu, veikt tā kartējumu atbilstoši mācību jomām un audzināšanas saturam un aktualizēt attiecīgo mācību priekšmetu programmu paraugus.</w:t>
      </w:r>
    </w:p>
    <w:p w:rsidR="00726849" w:rsidRPr="008B1684" w:rsidP="008B1684" w14:paraId="0A7494B6" w14:textId="2D693678">
      <w:pPr>
        <w:widowControl/>
        <w:spacing w:after="0" w:line="240" w:lineRule="auto"/>
        <w:rPr>
          <w:rFonts w:ascii="Times New Roman" w:hAnsi="Times New Roman"/>
          <w:b/>
          <w:bCs/>
          <w:sz w:val="26"/>
          <w:szCs w:val="26"/>
        </w:rPr>
      </w:pPr>
    </w:p>
    <w:p w:rsidR="00726849" w:rsidRPr="008B1684" w:rsidP="008B1684" w14:paraId="3579BA86" w14:textId="77777777">
      <w:pPr>
        <w:spacing w:after="0" w:line="240" w:lineRule="auto"/>
        <w:jc w:val="both"/>
        <w:rPr>
          <w:rFonts w:ascii="Times New Roman" w:hAnsi="Times New Roman"/>
          <w:kern w:val="2"/>
          <w:sz w:val="26"/>
          <w:szCs w:val="26"/>
          <w:lang w:eastAsia="lv-LV"/>
          <w14:ligatures w14:val="standardContextual"/>
        </w:rPr>
      </w:pPr>
      <w:r w:rsidRPr="008B1684">
        <w:rPr>
          <w:rFonts w:ascii="Times New Roman" w:hAnsi="Times New Roman"/>
          <w:b/>
          <w:bCs/>
          <w:sz w:val="26"/>
          <w:szCs w:val="26"/>
        </w:rPr>
        <w:t>1. Kādos pētījumos, pierādījumos balstītā ekspertīzē un zinātnes atziņās ir pamatoti piedāvātie ģimenes veselības mācību satura bloki? Lūdzam nosaukt konkrētus pētījumus, ekspertīzes veicējus, zinātniskās atziņas, starptautiskās prakses piemērus u. tml.</w:t>
      </w:r>
    </w:p>
    <w:p w:rsidR="00726849" w:rsidRPr="008B1684" w:rsidP="008B1684" w14:paraId="19F56732" w14:textId="77777777">
      <w:pPr>
        <w:spacing w:after="0" w:line="240" w:lineRule="auto"/>
        <w:ind w:firstLine="567"/>
        <w:jc w:val="both"/>
        <w:rPr>
          <w:sz w:val="26"/>
          <w:szCs w:val="26"/>
        </w:rPr>
      </w:pPr>
      <w:r w:rsidRPr="008B1684">
        <w:rPr>
          <w:rFonts w:ascii="Times New Roman" w:hAnsi="Times New Roman"/>
          <w:sz w:val="26"/>
          <w:szCs w:val="26"/>
        </w:rPr>
        <w:t>Tika analizēti starptautisko organizāciju, tostarp Pasaules Veselības organizācijas, UNESCO un ANO, ieteikumi, Latvijas valsts izglītības standartā un mācību priekšmetu programmu paraugos noteiktais saturs, kā arī 22 ārvalstu mācību programmas. Starptautiskās prakses salīdzinājumā vērtēta Somijas veselības izglītības pieeja, Igaunijas mācību priekšmets “</w:t>
      </w:r>
      <w:r w:rsidRPr="008B1684">
        <w:rPr>
          <w:rFonts w:ascii="Times New Roman" w:hAnsi="Times New Roman"/>
          <w:sz w:val="26"/>
          <w:szCs w:val="26"/>
        </w:rPr>
        <w:t>Human</w:t>
      </w:r>
      <w:r w:rsidRPr="008B1684">
        <w:rPr>
          <w:rFonts w:ascii="Times New Roman" w:hAnsi="Times New Roman"/>
          <w:sz w:val="26"/>
          <w:szCs w:val="26"/>
        </w:rPr>
        <w:t xml:space="preserve"> </w:t>
      </w:r>
      <w:r w:rsidRPr="008B1684">
        <w:rPr>
          <w:rFonts w:ascii="Times New Roman" w:hAnsi="Times New Roman"/>
          <w:sz w:val="26"/>
          <w:szCs w:val="26"/>
        </w:rPr>
        <w:t>Studies</w:t>
      </w:r>
      <w:r w:rsidRPr="008B1684">
        <w:rPr>
          <w:rFonts w:ascii="Times New Roman" w:hAnsi="Times New Roman"/>
          <w:sz w:val="26"/>
          <w:szCs w:val="26"/>
        </w:rPr>
        <w:t xml:space="preserve">”, Īrijas SPHE/RSE, Anglijas RSHE, Velsas RSE, </w:t>
      </w:r>
      <w:r w:rsidRPr="008B1684">
        <w:rPr>
          <w:rFonts w:ascii="Times New Roman" w:hAnsi="Times New Roman"/>
          <w:sz w:val="26"/>
          <w:szCs w:val="26"/>
        </w:rPr>
        <w:t>Ontario</w:t>
      </w:r>
      <w:r w:rsidRPr="008B1684">
        <w:rPr>
          <w:rFonts w:ascii="Times New Roman" w:hAnsi="Times New Roman"/>
          <w:sz w:val="26"/>
          <w:szCs w:val="26"/>
        </w:rPr>
        <w:t xml:space="preserve"> “</w:t>
      </w:r>
      <w:r w:rsidRPr="008B1684">
        <w:rPr>
          <w:rFonts w:ascii="Times New Roman" w:hAnsi="Times New Roman"/>
          <w:sz w:val="26"/>
          <w:szCs w:val="26"/>
        </w:rPr>
        <w:t>Family</w:t>
      </w:r>
      <w:r w:rsidRPr="008B1684">
        <w:rPr>
          <w:rFonts w:ascii="Times New Roman" w:hAnsi="Times New Roman"/>
          <w:sz w:val="26"/>
          <w:szCs w:val="26"/>
        </w:rPr>
        <w:t xml:space="preserve"> </w:t>
      </w:r>
      <w:r w:rsidRPr="008B1684">
        <w:rPr>
          <w:rFonts w:ascii="Times New Roman" w:hAnsi="Times New Roman"/>
          <w:sz w:val="26"/>
          <w:szCs w:val="26"/>
        </w:rPr>
        <w:t>Studies</w:t>
      </w:r>
      <w:r w:rsidRPr="008B1684">
        <w:rPr>
          <w:rFonts w:ascii="Times New Roman" w:hAnsi="Times New Roman"/>
          <w:sz w:val="26"/>
          <w:szCs w:val="26"/>
        </w:rPr>
        <w:t>” un ASV “</w:t>
      </w:r>
      <w:r w:rsidRPr="008B1684">
        <w:rPr>
          <w:rFonts w:ascii="Times New Roman" w:hAnsi="Times New Roman"/>
          <w:sz w:val="26"/>
          <w:szCs w:val="26"/>
        </w:rPr>
        <w:t>Family</w:t>
      </w:r>
      <w:r w:rsidRPr="008B1684">
        <w:rPr>
          <w:rFonts w:ascii="Times New Roman" w:hAnsi="Times New Roman"/>
          <w:sz w:val="26"/>
          <w:szCs w:val="26"/>
        </w:rPr>
        <w:t xml:space="preserve"> </w:t>
      </w:r>
      <w:r w:rsidRPr="008B1684">
        <w:rPr>
          <w:rFonts w:ascii="Times New Roman" w:hAnsi="Times New Roman"/>
          <w:sz w:val="26"/>
          <w:szCs w:val="26"/>
        </w:rPr>
        <w:t>and</w:t>
      </w:r>
      <w:r w:rsidRPr="008B1684">
        <w:rPr>
          <w:rFonts w:ascii="Times New Roman" w:hAnsi="Times New Roman"/>
          <w:sz w:val="26"/>
          <w:szCs w:val="26"/>
        </w:rPr>
        <w:t xml:space="preserve"> </w:t>
      </w:r>
      <w:r w:rsidRPr="008B1684">
        <w:rPr>
          <w:rFonts w:ascii="Times New Roman" w:hAnsi="Times New Roman"/>
          <w:sz w:val="26"/>
          <w:szCs w:val="26"/>
        </w:rPr>
        <w:t>Consumer</w:t>
      </w:r>
      <w:r w:rsidRPr="008B1684">
        <w:rPr>
          <w:rFonts w:ascii="Times New Roman" w:hAnsi="Times New Roman"/>
          <w:sz w:val="26"/>
          <w:szCs w:val="26"/>
        </w:rPr>
        <w:t xml:space="preserve"> </w:t>
      </w:r>
      <w:r w:rsidRPr="008B1684">
        <w:rPr>
          <w:rFonts w:ascii="Times New Roman" w:hAnsi="Times New Roman"/>
          <w:sz w:val="26"/>
          <w:szCs w:val="26"/>
        </w:rPr>
        <w:t>Sciences</w:t>
      </w:r>
      <w:r w:rsidRPr="008B1684">
        <w:rPr>
          <w:rFonts w:ascii="Times New Roman" w:hAnsi="Times New Roman"/>
          <w:sz w:val="26"/>
          <w:szCs w:val="26"/>
        </w:rPr>
        <w:t xml:space="preserve">” standarti. Šie avoti izmantoti salīdzinošai tematiskā tvēruma un satura pēctecības izvērtēšanai. Pēc veiktās analīzes tika veidots tematiskais ietvars ar atbilstošajiem jēdzieniem, kuri izrietēja no veiktās analīzes, sasaistot tos ar zinātniskām atziņām par veiktajiem pētījumiem par: </w:t>
      </w:r>
    </w:p>
    <w:p w:rsidR="00726849" w:rsidRPr="008B1684" w:rsidP="008B1684" w14:paraId="7684ABB3" w14:textId="77777777">
      <w:pPr>
        <w:pStyle w:val="ListParagraph"/>
        <w:numPr>
          <w:ilvl w:val="0"/>
          <w:numId w:val="17"/>
        </w:numPr>
        <w:spacing w:after="0" w:line="240" w:lineRule="auto"/>
        <w:jc w:val="both"/>
        <w:rPr>
          <w:rFonts w:ascii="Times New Roman" w:hAnsi="Times New Roman"/>
          <w:sz w:val="26"/>
          <w:szCs w:val="26"/>
        </w:rPr>
      </w:pPr>
      <w:r w:rsidRPr="008B1684">
        <w:rPr>
          <w:rFonts w:ascii="Times New Roman" w:hAnsi="Times New Roman"/>
          <w:sz w:val="26"/>
          <w:szCs w:val="26"/>
        </w:rPr>
        <w:t>ģimeni un tās attīstību, piemēram:</w:t>
      </w:r>
    </w:p>
    <w:p w:rsidR="00726849" w:rsidRPr="008B1684" w:rsidP="008B1684" w14:paraId="5ABBD741" w14:textId="77777777">
      <w:pPr>
        <w:pStyle w:val="ListParagraph"/>
        <w:numPr>
          <w:ilvl w:val="0"/>
          <w:numId w:val="16"/>
        </w:numPr>
        <w:spacing w:after="0" w:line="240" w:lineRule="auto"/>
        <w:jc w:val="both"/>
        <w:rPr>
          <w:rFonts w:ascii="Times New Roman" w:hAnsi="Times New Roman"/>
          <w:sz w:val="26"/>
          <w:szCs w:val="26"/>
        </w:rPr>
      </w:pPr>
      <w:r w:rsidRPr="008B1684">
        <w:rPr>
          <w:rFonts w:ascii="Times New Roman" w:eastAsia="Times New Roman" w:hAnsi="Times New Roman" w:cs="Times New Roman"/>
          <w:sz w:val="26"/>
          <w:szCs w:val="26"/>
        </w:rPr>
        <w:t xml:space="preserve">pētījumi par </w:t>
      </w:r>
      <w:r w:rsidRPr="008B1684">
        <w:rPr>
          <w:rFonts w:ascii="Times New Roman" w:eastAsia="Times New Roman" w:hAnsi="Times New Roman" w:cs="Times New Roman"/>
          <w:sz w:val="26"/>
          <w:szCs w:val="26"/>
        </w:rPr>
        <w:t>Bouvena</w:t>
      </w:r>
      <w:r w:rsidRPr="008B1684">
        <w:rPr>
          <w:rFonts w:ascii="Times New Roman" w:eastAsia="Times New Roman" w:hAnsi="Times New Roman" w:cs="Times New Roman"/>
          <w:sz w:val="26"/>
          <w:szCs w:val="26"/>
        </w:rPr>
        <w:t xml:space="preserve"> ģimenes sistēmu teoriju, kurā ģimene tiek skatīta kā viena em</w:t>
      </w:r>
      <w:r w:rsidRPr="008B1684">
        <w:rPr>
          <w:rFonts w:ascii="Times New Roman" w:hAnsi="Times New Roman"/>
          <w:sz w:val="26"/>
          <w:szCs w:val="26"/>
        </w:rPr>
        <w:t>ocionāla sistēma un netiek ņemts vērā tās sastāvs;</w:t>
      </w:r>
    </w:p>
    <w:p w:rsidR="00726849" w:rsidRPr="008B1684" w:rsidP="008B1684" w14:paraId="733DC1BC" w14:textId="77777777">
      <w:pPr>
        <w:pStyle w:val="ListParagraph"/>
        <w:numPr>
          <w:ilvl w:val="0"/>
          <w:numId w:val="16"/>
        </w:numPr>
        <w:spacing w:after="0" w:line="240" w:lineRule="auto"/>
        <w:jc w:val="both"/>
        <w:rPr>
          <w:rFonts w:ascii="Times New Roman" w:hAnsi="Times New Roman"/>
          <w:color w:val="000000" w:themeColor="text1"/>
          <w:sz w:val="26"/>
          <w:szCs w:val="26"/>
        </w:rPr>
      </w:pPr>
      <w:r w:rsidRPr="008B1684">
        <w:rPr>
          <w:rFonts w:ascii="Times New Roman" w:hAnsi="Times New Roman"/>
          <w:sz w:val="26"/>
          <w:szCs w:val="26"/>
        </w:rPr>
        <w:t xml:space="preserve">pētījumi par robežām, </w:t>
      </w:r>
      <w:r w:rsidRPr="008B1684">
        <w:rPr>
          <w:rFonts w:ascii="Times New Roman" w:hAnsi="Times New Roman"/>
          <w:sz w:val="26"/>
          <w:szCs w:val="26"/>
        </w:rPr>
        <w:t>starppaaudžu</w:t>
      </w:r>
      <w:r w:rsidRPr="008B1684">
        <w:rPr>
          <w:rFonts w:ascii="Times New Roman" w:hAnsi="Times New Roman"/>
          <w:sz w:val="26"/>
          <w:szCs w:val="26"/>
        </w:rPr>
        <w:t xml:space="preserve"> ietekmi, pārmaiņām, noturību u.c. jautājumiem;</w:t>
      </w:r>
    </w:p>
    <w:p w:rsidR="00726849" w:rsidRPr="008B1684" w:rsidP="008B1684" w14:paraId="233E436F" w14:textId="77777777">
      <w:pPr>
        <w:pStyle w:val="ListParagraph"/>
        <w:numPr>
          <w:ilvl w:val="0"/>
          <w:numId w:val="17"/>
        </w:numPr>
        <w:spacing w:after="0" w:line="240" w:lineRule="auto"/>
        <w:jc w:val="both"/>
        <w:rPr>
          <w:rFonts w:ascii="Times New Roman" w:hAnsi="Times New Roman"/>
          <w:color w:val="000000" w:themeColor="text1"/>
          <w:sz w:val="26"/>
          <w:szCs w:val="26"/>
        </w:rPr>
      </w:pPr>
      <w:r w:rsidRPr="008B1684">
        <w:rPr>
          <w:rFonts w:ascii="Times New Roman" w:hAnsi="Times New Roman"/>
          <w:sz w:val="26"/>
          <w:szCs w:val="26"/>
        </w:rPr>
        <w:t>cilvēka attīstību, identitāti un veselību, piemēram:</w:t>
      </w:r>
    </w:p>
    <w:p w:rsidR="00726849" w:rsidRPr="008B1684" w:rsidP="008B1684" w14:paraId="26ADAFCD" w14:textId="77777777">
      <w:pPr>
        <w:pStyle w:val="ListParagraph"/>
        <w:numPr>
          <w:ilvl w:val="0"/>
          <w:numId w:val="15"/>
        </w:numPr>
        <w:spacing w:after="0" w:line="240" w:lineRule="auto"/>
        <w:jc w:val="both"/>
        <w:rPr>
          <w:rFonts w:ascii="Times New Roman" w:hAnsi="Times New Roman"/>
          <w:color w:val="000000" w:themeColor="text1"/>
          <w:sz w:val="26"/>
          <w:szCs w:val="26"/>
        </w:rPr>
      </w:pPr>
      <w:r w:rsidRPr="008B1684">
        <w:rPr>
          <w:rFonts w:ascii="Times New Roman" w:hAnsi="Times New Roman"/>
          <w:sz w:val="26"/>
          <w:szCs w:val="26"/>
        </w:rPr>
        <w:t xml:space="preserve"> </w:t>
      </w:r>
      <w:r w:rsidRPr="008B1684">
        <w:rPr>
          <w:rFonts w:ascii="Times New Roman" w:hAnsi="Times New Roman"/>
          <w:i/>
          <w:iCs/>
          <w:sz w:val="26"/>
          <w:szCs w:val="26"/>
        </w:rPr>
        <w:t xml:space="preserve">James J. Gross </w:t>
      </w:r>
      <w:r w:rsidRPr="008B1684">
        <w:rPr>
          <w:rFonts w:ascii="Times New Roman" w:hAnsi="Times New Roman"/>
          <w:sz w:val="26"/>
          <w:szCs w:val="26"/>
        </w:rPr>
        <w:t>2015. gada teorētiskais pārskats par emociju regulāciju;</w:t>
      </w:r>
    </w:p>
    <w:p w:rsidR="00726849" w:rsidRPr="008B1684" w:rsidP="008B1684" w14:paraId="703E00F8" w14:textId="77777777">
      <w:pPr>
        <w:pStyle w:val="ListParagraph"/>
        <w:numPr>
          <w:ilvl w:val="0"/>
          <w:numId w:val="15"/>
        </w:numPr>
        <w:spacing w:after="0" w:line="240" w:lineRule="auto"/>
        <w:jc w:val="both"/>
        <w:rPr>
          <w:rFonts w:ascii="Times New Roman" w:hAnsi="Times New Roman"/>
          <w:color w:val="000000" w:themeColor="text1"/>
          <w:sz w:val="26"/>
          <w:szCs w:val="26"/>
        </w:rPr>
      </w:pPr>
      <w:r w:rsidRPr="008B1684">
        <w:rPr>
          <w:rFonts w:ascii="Times New Roman" w:hAnsi="Times New Roman"/>
          <w:i/>
          <w:iCs/>
          <w:sz w:val="26"/>
          <w:szCs w:val="26"/>
        </w:rPr>
        <w:t>Cipriano</w:t>
      </w:r>
      <w:r w:rsidRPr="008B1684">
        <w:rPr>
          <w:rFonts w:ascii="Times New Roman" w:hAnsi="Times New Roman"/>
          <w:i/>
          <w:iCs/>
          <w:sz w:val="26"/>
          <w:szCs w:val="26"/>
        </w:rPr>
        <w:t xml:space="preserve"> </w:t>
      </w:r>
      <w:r w:rsidRPr="008B1684">
        <w:rPr>
          <w:rFonts w:ascii="Times New Roman" w:hAnsi="Times New Roman"/>
          <w:i/>
          <w:iCs/>
          <w:sz w:val="26"/>
          <w:szCs w:val="26"/>
        </w:rPr>
        <w:t>et</w:t>
      </w:r>
      <w:r w:rsidRPr="008B1684">
        <w:rPr>
          <w:rFonts w:ascii="Times New Roman" w:hAnsi="Times New Roman"/>
          <w:i/>
          <w:iCs/>
          <w:sz w:val="26"/>
          <w:szCs w:val="26"/>
        </w:rPr>
        <w:t xml:space="preserve"> </w:t>
      </w:r>
      <w:r w:rsidRPr="008B1684">
        <w:rPr>
          <w:rFonts w:ascii="Times New Roman" w:hAnsi="Times New Roman"/>
          <w:i/>
          <w:iCs/>
          <w:sz w:val="26"/>
          <w:szCs w:val="26"/>
        </w:rPr>
        <w:t>al</w:t>
      </w:r>
      <w:r w:rsidRPr="008B1684">
        <w:rPr>
          <w:rFonts w:ascii="Times New Roman" w:hAnsi="Times New Roman"/>
          <w:i/>
          <w:iCs/>
          <w:sz w:val="26"/>
          <w:szCs w:val="26"/>
        </w:rPr>
        <w:t xml:space="preserve">. </w:t>
      </w:r>
      <w:r w:rsidRPr="008B1684">
        <w:rPr>
          <w:rFonts w:ascii="Times New Roman" w:hAnsi="Times New Roman"/>
          <w:sz w:val="26"/>
          <w:szCs w:val="26"/>
        </w:rPr>
        <w:t>2023. gada 424 pētījumu un 53 valstu meta-analīze par sociāli emocionālo mācīšanos;</w:t>
      </w:r>
    </w:p>
    <w:p w:rsidR="00726849" w:rsidRPr="008B1684" w:rsidP="008B1684" w14:paraId="15B81E76" w14:textId="77777777">
      <w:pPr>
        <w:pStyle w:val="ListParagraph"/>
        <w:numPr>
          <w:ilvl w:val="0"/>
          <w:numId w:val="15"/>
        </w:numPr>
        <w:spacing w:after="0" w:line="240" w:lineRule="auto"/>
        <w:jc w:val="both"/>
        <w:rPr>
          <w:rFonts w:ascii="Times New Roman" w:hAnsi="Times New Roman"/>
          <w:color w:val="000000" w:themeColor="text1"/>
          <w:sz w:val="26"/>
          <w:szCs w:val="26"/>
        </w:rPr>
      </w:pPr>
      <w:r w:rsidRPr="008B1684">
        <w:rPr>
          <w:rFonts w:ascii="Times New Roman" w:hAnsi="Times New Roman"/>
          <w:i/>
          <w:iCs/>
          <w:sz w:val="26"/>
          <w:szCs w:val="26"/>
        </w:rPr>
        <w:t>Fleary</w:t>
      </w:r>
      <w:r w:rsidRPr="008B1684">
        <w:rPr>
          <w:rFonts w:ascii="Times New Roman" w:hAnsi="Times New Roman"/>
          <w:i/>
          <w:iCs/>
          <w:sz w:val="26"/>
          <w:szCs w:val="26"/>
        </w:rPr>
        <w:t xml:space="preserve">, </w:t>
      </w:r>
      <w:r w:rsidRPr="008B1684">
        <w:rPr>
          <w:rFonts w:ascii="Times New Roman" w:hAnsi="Times New Roman"/>
          <w:i/>
          <w:iCs/>
          <w:sz w:val="26"/>
          <w:szCs w:val="26"/>
        </w:rPr>
        <w:t>Joseph</w:t>
      </w:r>
      <w:r w:rsidRPr="008B1684">
        <w:rPr>
          <w:rFonts w:ascii="Times New Roman" w:hAnsi="Times New Roman"/>
          <w:i/>
          <w:iCs/>
          <w:sz w:val="26"/>
          <w:szCs w:val="26"/>
        </w:rPr>
        <w:t xml:space="preserve"> &amp; </w:t>
      </w:r>
      <w:r w:rsidRPr="008B1684">
        <w:rPr>
          <w:rFonts w:ascii="Times New Roman" w:hAnsi="Times New Roman"/>
          <w:i/>
          <w:iCs/>
          <w:sz w:val="26"/>
          <w:szCs w:val="26"/>
        </w:rPr>
        <w:t>Pappagianopoulos</w:t>
      </w:r>
      <w:r w:rsidRPr="008B1684">
        <w:rPr>
          <w:rFonts w:ascii="Times New Roman" w:hAnsi="Times New Roman"/>
          <w:sz w:val="26"/>
          <w:szCs w:val="26"/>
        </w:rPr>
        <w:t xml:space="preserve"> 2018. gada sistemātiskais pārskats par pusaudžu </w:t>
      </w:r>
      <w:r w:rsidRPr="008B1684">
        <w:rPr>
          <w:rFonts w:ascii="Times New Roman" w:hAnsi="Times New Roman"/>
          <w:sz w:val="26"/>
          <w:szCs w:val="26"/>
        </w:rPr>
        <w:t>veselībpratību</w:t>
      </w:r>
      <w:r w:rsidRPr="008B1684">
        <w:rPr>
          <w:rFonts w:ascii="Times New Roman" w:hAnsi="Times New Roman"/>
          <w:sz w:val="26"/>
          <w:szCs w:val="26"/>
        </w:rPr>
        <w:t>;</w:t>
      </w:r>
    </w:p>
    <w:p w:rsidR="00726849" w:rsidRPr="008B1684" w:rsidP="008B1684" w14:paraId="53754BCA" w14:textId="77777777">
      <w:pPr>
        <w:pStyle w:val="ListParagraph"/>
        <w:numPr>
          <w:ilvl w:val="0"/>
          <w:numId w:val="17"/>
        </w:numPr>
        <w:spacing w:after="0" w:line="240" w:lineRule="auto"/>
        <w:jc w:val="both"/>
        <w:rPr>
          <w:rFonts w:ascii="Times New Roman" w:hAnsi="Times New Roman"/>
          <w:color w:val="000000" w:themeColor="text1"/>
          <w:sz w:val="26"/>
          <w:szCs w:val="26"/>
        </w:rPr>
      </w:pPr>
      <w:r w:rsidRPr="008B1684">
        <w:rPr>
          <w:rFonts w:ascii="Times New Roman" w:hAnsi="Times New Roman"/>
          <w:sz w:val="26"/>
          <w:szCs w:val="26"/>
        </w:rPr>
        <w:t>attiecībām, seksualitāti un drošību, piemēram:</w:t>
      </w:r>
    </w:p>
    <w:p w:rsidR="00726849" w:rsidRPr="008B1684" w:rsidP="008B1684" w14:paraId="55E963B1" w14:textId="77777777">
      <w:pPr>
        <w:pStyle w:val="ListParagraph"/>
        <w:numPr>
          <w:ilvl w:val="0"/>
          <w:numId w:val="14"/>
        </w:numPr>
        <w:spacing w:after="0" w:line="240" w:lineRule="auto"/>
        <w:jc w:val="both"/>
        <w:rPr>
          <w:rFonts w:ascii="Times New Roman" w:hAnsi="Times New Roman"/>
          <w:color w:val="000000" w:themeColor="text1"/>
          <w:sz w:val="26"/>
          <w:szCs w:val="26"/>
        </w:rPr>
      </w:pPr>
      <w:r w:rsidRPr="008B1684">
        <w:rPr>
          <w:rFonts w:ascii="Times New Roman" w:hAnsi="Times New Roman"/>
          <w:i/>
          <w:iCs/>
          <w:sz w:val="26"/>
          <w:szCs w:val="26"/>
        </w:rPr>
        <w:t>Kang</w:t>
      </w:r>
      <w:r w:rsidRPr="008B1684">
        <w:rPr>
          <w:rFonts w:ascii="Times New Roman" w:hAnsi="Times New Roman"/>
          <w:i/>
          <w:iCs/>
          <w:sz w:val="26"/>
          <w:szCs w:val="26"/>
        </w:rPr>
        <w:t xml:space="preserve"> </w:t>
      </w:r>
      <w:r w:rsidRPr="008B1684">
        <w:rPr>
          <w:rFonts w:ascii="Times New Roman" w:hAnsi="Times New Roman"/>
          <w:i/>
          <w:iCs/>
          <w:sz w:val="26"/>
          <w:szCs w:val="26"/>
        </w:rPr>
        <w:t>et</w:t>
      </w:r>
      <w:r w:rsidRPr="008B1684">
        <w:rPr>
          <w:rFonts w:ascii="Times New Roman" w:hAnsi="Times New Roman"/>
          <w:i/>
          <w:iCs/>
          <w:sz w:val="26"/>
          <w:szCs w:val="26"/>
        </w:rPr>
        <w:t xml:space="preserve"> </w:t>
      </w:r>
      <w:r w:rsidRPr="008B1684">
        <w:rPr>
          <w:rFonts w:ascii="Times New Roman" w:hAnsi="Times New Roman"/>
          <w:i/>
          <w:iCs/>
          <w:sz w:val="26"/>
          <w:szCs w:val="26"/>
        </w:rPr>
        <w:t>al</w:t>
      </w:r>
      <w:r w:rsidRPr="008B1684">
        <w:rPr>
          <w:rFonts w:ascii="Times New Roman" w:hAnsi="Times New Roman"/>
          <w:i/>
          <w:iCs/>
          <w:sz w:val="26"/>
          <w:szCs w:val="26"/>
        </w:rPr>
        <w:t xml:space="preserve">. </w:t>
      </w:r>
      <w:r w:rsidRPr="008B1684">
        <w:rPr>
          <w:rFonts w:ascii="Times New Roman" w:hAnsi="Times New Roman"/>
          <w:sz w:val="26"/>
          <w:szCs w:val="26"/>
        </w:rPr>
        <w:t xml:space="preserve">2023. gada 34 pētījumu meta-analīzē pamato secīgu, vecumposmam atbilstošu seksualitātes un reproduktīvās veselības izglītību, nevis vienreizēju tēmu. </w:t>
      </w:r>
    </w:p>
    <w:p w:rsidR="00726849" w:rsidRPr="008B1684" w:rsidP="008B1684" w14:paraId="75A258EF" w14:textId="77777777">
      <w:pPr>
        <w:pStyle w:val="ListParagraph"/>
        <w:numPr>
          <w:ilvl w:val="0"/>
          <w:numId w:val="14"/>
        </w:numPr>
        <w:spacing w:after="0" w:line="240" w:lineRule="auto"/>
        <w:jc w:val="both"/>
        <w:rPr>
          <w:rFonts w:ascii="Times New Roman" w:hAnsi="Times New Roman"/>
          <w:color w:val="000000" w:themeColor="text1"/>
          <w:sz w:val="26"/>
          <w:szCs w:val="26"/>
        </w:rPr>
      </w:pPr>
      <w:r w:rsidRPr="008B1684">
        <w:rPr>
          <w:rFonts w:ascii="Times New Roman" w:hAnsi="Times New Roman"/>
          <w:i/>
          <w:iCs/>
          <w:sz w:val="26"/>
          <w:szCs w:val="26"/>
        </w:rPr>
        <w:t>Goldfarb</w:t>
      </w:r>
      <w:r w:rsidRPr="008B1684">
        <w:rPr>
          <w:rFonts w:ascii="Times New Roman" w:hAnsi="Times New Roman"/>
          <w:i/>
          <w:iCs/>
          <w:sz w:val="26"/>
          <w:szCs w:val="26"/>
        </w:rPr>
        <w:t xml:space="preserve"> &amp; </w:t>
      </w:r>
      <w:r w:rsidRPr="008B1684">
        <w:rPr>
          <w:rFonts w:ascii="Times New Roman" w:hAnsi="Times New Roman"/>
          <w:i/>
          <w:iCs/>
          <w:sz w:val="26"/>
          <w:szCs w:val="26"/>
        </w:rPr>
        <w:t>Lieberman</w:t>
      </w:r>
      <w:r w:rsidRPr="008B1684">
        <w:rPr>
          <w:rFonts w:ascii="Times New Roman" w:hAnsi="Times New Roman"/>
          <w:sz w:val="26"/>
          <w:szCs w:val="26"/>
        </w:rPr>
        <w:t xml:space="preserve"> 2021. gada literatūras apskats par veselīgām attiecībām, vardarbības profilaksi, </w:t>
      </w:r>
      <w:r w:rsidRPr="008B1684">
        <w:rPr>
          <w:rFonts w:ascii="Times New Roman" w:hAnsi="Times New Roman"/>
          <w:sz w:val="26"/>
          <w:szCs w:val="26"/>
        </w:rPr>
        <w:t>medijpratību</w:t>
      </w:r>
      <w:r w:rsidRPr="008B1684">
        <w:rPr>
          <w:rFonts w:ascii="Times New Roman" w:hAnsi="Times New Roman"/>
          <w:sz w:val="26"/>
          <w:szCs w:val="26"/>
        </w:rPr>
        <w:t>;</w:t>
      </w:r>
    </w:p>
    <w:p w:rsidR="00726849" w:rsidRPr="008B1684" w:rsidP="008B1684" w14:paraId="703ACEA5" w14:textId="77777777">
      <w:pPr>
        <w:pStyle w:val="ListParagraph"/>
        <w:numPr>
          <w:ilvl w:val="0"/>
          <w:numId w:val="17"/>
        </w:numPr>
        <w:spacing w:after="0" w:line="240" w:lineRule="auto"/>
        <w:jc w:val="both"/>
        <w:rPr>
          <w:rFonts w:ascii="Times New Roman" w:hAnsi="Times New Roman"/>
          <w:color w:val="000000" w:themeColor="text1"/>
          <w:sz w:val="26"/>
          <w:szCs w:val="26"/>
        </w:rPr>
      </w:pPr>
      <w:r w:rsidRPr="008B1684">
        <w:rPr>
          <w:rFonts w:ascii="Times New Roman" w:hAnsi="Times New Roman"/>
          <w:sz w:val="26"/>
          <w:szCs w:val="26"/>
        </w:rPr>
        <w:t xml:space="preserve"> vecāku lomu, bērna vajadzībām un ģimenes resursiem, piemēram:</w:t>
      </w:r>
    </w:p>
    <w:p w:rsidR="00726849" w:rsidRPr="008B1684" w:rsidP="008B1684" w14:paraId="1B1679AB" w14:textId="77777777">
      <w:pPr>
        <w:pStyle w:val="ListParagraph"/>
        <w:numPr>
          <w:ilvl w:val="0"/>
          <w:numId w:val="13"/>
        </w:numPr>
        <w:spacing w:after="0" w:line="240" w:lineRule="auto"/>
        <w:jc w:val="both"/>
        <w:rPr>
          <w:rFonts w:ascii="Times New Roman" w:hAnsi="Times New Roman"/>
          <w:color w:val="000000" w:themeColor="text1"/>
          <w:sz w:val="26"/>
          <w:szCs w:val="26"/>
        </w:rPr>
      </w:pPr>
      <w:r w:rsidRPr="008B1684">
        <w:rPr>
          <w:rFonts w:ascii="Times New Roman" w:hAnsi="Times New Roman"/>
          <w:i/>
          <w:iCs/>
          <w:sz w:val="26"/>
          <w:szCs w:val="26"/>
        </w:rPr>
        <w:t>McCubbin</w:t>
      </w:r>
      <w:r w:rsidRPr="008B1684">
        <w:rPr>
          <w:rFonts w:ascii="Times New Roman" w:hAnsi="Times New Roman"/>
          <w:i/>
          <w:iCs/>
          <w:sz w:val="26"/>
          <w:szCs w:val="26"/>
        </w:rPr>
        <w:t xml:space="preserve"> &amp; </w:t>
      </w:r>
      <w:r w:rsidRPr="008B1684">
        <w:rPr>
          <w:rFonts w:ascii="Times New Roman" w:hAnsi="Times New Roman"/>
          <w:i/>
          <w:iCs/>
          <w:sz w:val="26"/>
          <w:szCs w:val="26"/>
        </w:rPr>
        <w:t>Patterson</w:t>
      </w:r>
      <w:r w:rsidRPr="008B1684">
        <w:rPr>
          <w:rFonts w:ascii="Times New Roman" w:hAnsi="Times New Roman"/>
          <w:sz w:val="26"/>
          <w:szCs w:val="26"/>
        </w:rPr>
        <w:t xml:space="preserve"> 1983. gada raksts, kurā tiek skaidrots modelis, kā ģimenes pielāgošanos ietekmē </w:t>
      </w:r>
      <w:r w:rsidRPr="008B1684">
        <w:rPr>
          <w:rFonts w:ascii="Times New Roman" w:hAnsi="Times New Roman"/>
          <w:sz w:val="26"/>
          <w:szCs w:val="26"/>
        </w:rPr>
        <w:t>stresori</w:t>
      </w:r>
      <w:r w:rsidRPr="008B1684">
        <w:rPr>
          <w:rFonts w:ascii="Times New Roman" w:hAnsi="Times New Roman"/>
          <w:sz w:val="26"/>
          <w:szCs w:val="26"/>
        </w:rPr>
        <w:t>, uzkrātās prasības, resursi, situācijas nozīmes piešķiršana un kopēšana;</w:t>
      </w:r>
    </w:p>
    <w:p w:rsidR="00726849" w:rsidRPr="008B1684" w:rsidP="008B1684" w14:paraId="484653FC" w14:textId="77777777">
      <w:pPr>
        <w:pStyle w:val="ListParagraph"/>
        <w:numPr>
          <w:ilvl w:val="0"/>
          <w:numId w:val="13"/>
        </w:numPr>
        <w:spacing w:after="0" w:line="240" w:lineRule="auto"/>
        <w:jc w:val="both"/>
        <w:rPr>
          <w:rFonts w:ascii="Times New Roman" w:hAnsi="Times New Roman"/>
          <w:color w:val="000000" w:themeColor="text1"/>
          <w:sz w:val="26"/>
          <w:szCs w:val="26"/>
        </w:rPr>
      </w:pPr>
      <w:r w:rsidRPr="008B1684">
        <w:rPr>
          <w:rFonts w:ascii="Times New Roman" w:hAnsi="Times New Roman"/>
          <w:i/>
          <w:iCs/>
          <w:sz w:val="26"/>
          <w:szCs w:val="26"/>
        </w:rPr>
        <w:t>Madigan</w:t>
      </w:r>
      <w:r w:rsidRPr="008B1684">
        <w:rPr>
          <w:rFonts w:ascii="Times New Roman" w:hAnsi="Times New Roman"/>
          <w:i/>
          <w:iCs/>
          <w:sz w:val="26"/>
          <w:szCs w:val="26"/>
        </w:rPr>
        <w:t xml:space="preserve"> </w:t>
      </w:r>
      <w:r w:rsidRPr="008B1684">
        <w:rPr>
          <w:rFonts w:ascii="Times New Roman" w:hAnsi="Times New Roman"/>
          <w:i/>
          <w:iCs/>
          <w:sz w:val="26"/>
          <w:szCs w:val="26"/>
        </w:rPr>
        <w:t>et</w:t>
      </w:r>
      <w:r w:rsidRPr="008B1684">
        <w:rPr>
          <w:rFonts w:ascii="Times New Roman" w:hAnsi="Times New Roman"/>
          <w:i/>
          <w:iCs/>
          <w:sz w:val="26"/>
          <w:szCs w:val="26"/>
        </w:rPr>
        <w:t xml:space="preserve"> </w:t>
      </w:r>
      <w:r w:rsidRPr="008B1684">
        <w:rPr>
          <w:rFonts w:ascii="Times New Roman" w:hAnsi="Times New Roman"/>
          <w:i/>
          <w:iCs/>
          <w:sz w:val="26"/>
          <w:szCs w:val="26"/>
        </w:rPr>
        <w:t>al</w:t>
      </w:r>
      <w:r w:rsidRPr="008B1684">
        <w:rPr>
          <w:rFonts w:ascii="Times New Roman" w:hAnsi="Times New Roman"/>
          <w:i/>
          <w:iCs/>
          <w:sz w:val="26"/>
          <w:szCs w:val="26"/>
        </w:rPr>
        <w:t xml:space="preserve">. </w:t>
      </w:r>
      <w:r w:rsidRPr="008B1684">
        <w:rPr>
          <w:rFonts w:ascii="Times New Roman" w:hAnsi="Times New Roman"/>
          <w:sz w:val="26"/>
          <w:szCs w:val="26"/>
        </w:rPr>
        <w:t xml:space="preserve">2024. gada meta-analīze “Piesaistes drošība un aprūpētāja </w:t>
      </w:r>
      <w:r w:rsidRPr="008B1684">
        <w:rPr>
          <w:rFonts w:ascii="Times New Roman" w:hAnsi="Times New Roman"/>
          <w:sz w:val="26"/>
          <w:szCs w:val="26"/>
        </w:rPr>
        <w:t>sensitivitāte</w:t>
      </w:r>
      <w:r w:rsidRPr="008B1684">
        <w:rPr>
          <w:rFonts w:ascii="Times New Roman" w:hAnsi="Times New Roman"/>
          <w:sz w:val="26"/>
          <w:szCs w:val="26"/>
        </w:rPr>
        <w:t xml:space="preserve">” pamato bērna vajadzību atpazīšanu, </w:t>
      </w:r>
      <w:r w:rsidRPr="008B1684">
        <w:rPr>
          <w:rFonts w:ascii="Times New Roman" w:hAnsi="Times New Roman"/>
          <w:sz w:val="26"/>
          <w:szCs w:val="26"/>
        </w:rPr>
        <w:t>sensitīvu</w:t>
      </w:r>
      <w:r w:rsidRPr="008B1684">
        <w:rPr>
          <w:rFonts w:ascii="Times New Roman" w:hAnsi="Times New Roman"/>
          <w:sz w:val="26"/>
          <w:szCs w:val="26"/>
        </w:rPr>
        <w:t xml:space="preserve"> aprūpi, emocionālo pieejamību un atbildīgu vecāku lomu u.c.)</w:t>
      </w:r>
    </w:p>
    <w:p w:rsidR="00726849" w:rsidRPr="008B1684" w:rsidP="008B1684" w14:paraId="4D10D399" w14:textId="77777777">
      <w:pPr>
        <w:pStyle w:val="ListParagraph"/>
        <w:numPr>
          <w:ilvl w:val="0"/>
          <w:numId w:val="17"/>
        </w:numPr>
        <w:spacing w:after="0" w:line="240" w:lineRule="auto"/>
        <w:jc w:val="both"/>
        <w:rPr>
          <w:rFonts w:ascii="Times New Roman" w:hAnsi="Times New Roman"/>
          <w:color w:val="000000" w:themeColor="text1"/>
          <w:sz w:val="26"/>
          <w:szCs w:val="26"/>
        </w:rPr>
      </w:pPr>
      <w:r w:rsidRPr="008B1684">
        <w:rPr>
          <w:rFonts w:ascii="Times New Roman" w:hAnsi="Times New Roman"/>
          <w:sz w:val="26"/>
          <w:szCs w:val="26"/>
        </w:rPr>
        <w:t>ģimeni sabiedrībā un digitālajā vidē, piemēram:</w:t>
      </w:r>
    </w:p>
    <w:p w:rsidR="00726849" w:rsidRPr="008B1684" w:rsidP="008B1684" w14:paraId="19926163" w14:textId="77777777">
      <w:pPr>
        <w:pStyle w:val="ListParagraph"/>
        <w:numPr>
          <w:ilvl w:val="0"/>
          <w:numId w:val="12"/>
        </w:numPr>
        <w:spacing w:after="0" w:line="240" w:lineRule="auto"/>
        <w:jc w:val="both"/>
        <w:rPr>
          <w:rFonts w:ascii="Times New Roman" w:hAnsi="Times New Roman"/>
          <w:color w:val="000000" w:themeColor="text1"/>
          <w:sz w:val="26"/>
          <w:szCs w:val="26"/>
        </w:rPr>
      </w:pPr>
      <w:r w:rsidRPr="008B1684">
        <w:rPr>
          <w:rFonts w:ascii="Times New Roman" w:hAnsi="Times New Roman"/>
          <w:i/>
          <w:iCs/>
          <w:sz w:val="26"/>
          <w:szCs w:val="26"/>
        </w:rPr>
        <w:t>Vincente-Benito</w:t>
      </w:r>
      <w:r w:rsidRPr="008B1684">
        <w:rPr>
          <w:rFonts w:ascii="Times New Roman" w:hAnsi="Times New Roman"/>
          <w:i/>
          <w:iCs/>
          <w:sz w:val="26"/>
          <w:szCs w:val="26"/>
        </w:rPr>
        <w:t xml:space="preserve"> &amp; </w:t>
      </w:r>
      <w:r w:rsidRPr="008B1684">
        <w:rPr>
          <w:rFonts w:ascii="Times New Roman" w:hAnsi="Times New Roman"/>
          <w:i/>
          <w:iCs/>
          <w:sz w:val="26"/>
          <w:szCs w:val="26"/>
        </w:rPr>
        <w:t>Ramírez-Durán</w:t>
      </w:r>
      <w:r w:rsidRPr="008B1684">
        <w:rPr>
          <w:rFonts w:ascii="Times New Roman" w:hAnsi="Times New Roman"/>
          <w:sz w:val="26"/>
          <w:szCs w:val="26"/>
        </w:rPr>
        <w:t xml:space="preserve"> 2023. gada sistemātiskais pārskats par sociāliem medijiem un ķermeņa tēlu, kurā pamato sociālo mediju ietekmes, pašvērtējuma, ķermeņa tēla un kritiskas digitālās </w:t>
      </w:r>
      <w:r w:rsidRPr="008B1684">
        <w:rPr>
          <w:rFonts w:ascii="Times New Roman" w:hAnsi="Times New Roman"/>
          <w:sz w:val="26"/>
          <w:szCs w:val="26"/>
        </w:rPr>
        <w:t>pratības</w:t>
      </w:r>
      <w:r w:rsidRPr="008B1684">
        <w:rPr>
          <w:rFonts w:ascii="Times New Roman" w:hAnsi="Times New Roman"/>
          <w:sz w:val="26"/>
          <w:szCs w:val="26"/>
        </w:rPr>
        <w:t xml:space="preserve"> tematiku;</w:t>
      </w:r>
    </w:p>
    <w:p w:rsidR="00726849" w:rsidRPr="008B1684" w:rsidP="008B1684" w14:paraId="1FAECD69" w14:textId="77777777">
      <w:pPr>
        <w:pStyle w:val="ListParagraph"/>
        <w:numPr>
          <w:ilvl w:val="0"/>
          <w:numId w:val="12"/>
        </w:numPr>
        <w:spacing w:after="0" w:line="240" w:lineRule="auto"/>
        <w:jc w:val="both"/>
        <w:rPr>
          <w:rFonts w:ascii="Times New Roman" w:hAnsi="Times New Roman"/>
          <w:color w:val="000000" w:themeColor="text1"/>
          <w:sz w:val="26"/>
          <w:szCs w:val="26"/>
        </w:rPr>
      </w:pPr>
      <w:r w:rsidRPr="008B1684">
        <w:rPr>
          <w:rFonts w:ascii="Times New Roman" w:hAnsi="Times New Roman"/>
          <w:i/>
          <w:iCs/>
          <w:sz w:val="26"/>
          <w:szCs w:val="26"/>
        </w:rPr>
        <w:t>Ryding</w:t>
      </w:r>
      <w:r w:rsidRPr="008B1684">
        <w:rPr>
          <w:rFonts w:ascii="Times New Roman" w:hAnsi="Times New Roman"/>
          <w:i/>
          <w:iCs/>
          <w:sz w:val="26"/>
          <w:szCs w:val="26"/>
        </w:rPr>
        <w:t xml:space="preserve"> &amp; </w:t>
      </w:r>
      <w:r w:rsidRPr="008B1684">
        <w:rPr>
          <w:rFonts w:ascii="Times New Roman" w:hAnsi="Times New Roman"/>
          <w:i/>
          <w:iCs/>
          <w:sz w:val="26"/>
          <w:szCs w:val="26"/>
        </w:rPr>
        <w:t>Kuss</w:t>
      </w:r>
      <w:r w:rsidRPr="008B1684">
        <w:rPr>
          <w:rFonts w:ascii="Times New Roman" w:hAnsi="Times New Roman"/>
          <w:i/>
          <w:iCs/>
          <w:sz w:val="26"/>
          <w:szCs w:val="26"/>
        </w:rPr>
        <w:t xml:space="preserve"> </w:t>
      </w:r>
      <w:r w:rsidRPr="008B1684">
        <w:rPr>
          <w:rFonts w:ascii="Times New Roman" w:hAnsi="Times New Roman"/>
          <w:sz w:val="26"/>
          <w:szCs w:val="26"/>
        </w:rPr>
        <w:t xml:space="preserve">2021. gada sistemātiskais pārskats, kurā autori pamato digitālās identitātes, sociālās salīdzināšanās, </w:t>
      </w:r>
      <w:r w:rsidRPr="008B1684">
        <w:rPr>
          <w:rFonts w:ascii="Times New Roman" w:hAnsi="Times New Roman"/>
          <w:sz w:val="26"/>
          <w:szCs w:val="26"/>
        </w:rPr>
        <w:t>influencera</w:t>
      </w:r>
      <w:r w:rsidRPr="008B1684">
        <w:rPr>
          <w:rFonts w:ascii="Times New Roman" w:hAnsi="Times New Roman"/>
          <w:sz w:val="26"/>
          <w:szCs w:val="26"/>
        </w:rPr>
        <w:t>/attēla kultūras un drošas mediju lietošanas tematiku.</w:t>
      </w:r>
    </w:p>
    <w:p w:rsidR="00726849" w:rsidRPr="008B1684" w:rsidP="008B1684" w14:paraId="100B02B3" w14:textId="77777777">
      <w:pPr>
        <w:spacing w:after="0" w:line="240" w:lineRule="auto"/>
        <w:jc w:val="both"/>
        <w:rPr>
          <w:sz w:val="26"/>
          <w:szCs w:val="26"/>
        </w:rPr>
      </w:pPr>
      <w:r w:rsidRPr="008B1684">
        <w:rPr>
          <w:rFonts w:ascii="Times New Roman" w:hAnsi="Times New Roman"/>
          <w:sz w:val="26"/>
          <w:szCs w:val="26"/>
        </w:rPr>
        <w:t>Tika analizētas 24 konceptu teorijas, kā piemēram:</w:t>
      </w:r>
    </w:p>
    <w:p w:rsidR="00726849" w:rsidRPr="008B1684" w:rsidP="008B1684" w14:paraId="1173406E" w14:textId="77777777">
      <w:pPr>
        <w:pStyle w:val="ListParagraph"/>
        <w:numPr>
          <w:ilvl w:val="0"/>
          <w:numId w:val="18"/>
        </w:numPr>
        <w:spacing w:after="0" w:line="240" w:lineRule="auto"/>
        <w:jc w:val="both"/>
        <w:rPr>
          <w:rFonts w:ascii="Times New Roman" w:hAnsi="Times New Roman"/>
          <w:sz w:val="26"/>
          <w:szCs w:val="26"/>
        </w:rPr>
      </w:pPr>
      <w:r w:rsidRPr="008B1684">
        <w:rPr>
          <w:rFonts w:ascii="Times New Roman" w:hAnsi="Times New Roman"/>
          <w:sz w:val="26"/>
          <w:szCs w:val="26"/>
        </w:rPr>
        <w:t>Ekoloģisko pieeju teorija - skaidro, kā indivīdu un ģimeni ietekmē savstarpēji saistīti vides līmeņi: ģimene, skola, kopiena, sabiedrība, kultūra un politika.</w:t>
      </w:r>
    </w:p>
    <w:p w:rsidR="00726849" w:rsidRPr="008B1684" w:rsidP="008B1684" w14:paraId="0D7B86AB" w14:textId="77777777">
      <w:pPr>
        <w:pStyle w:val="ListParagraph"/>
        <w:numPr>
          <w:ilvl w:val="0"/>
          <w:numId w:val="18"/>
        </w:numPr>
        <w:spacing w:after="0" w:line="240" w:lineRule="auto"/>
        <w:jc w:val="both"/>
        <w:rPr>
          <w:rFonts w:ascii="Times New Roman" w:hAnsi="Times New Roman"/>
          <w:sz w:val="26"/>
          <w:szCs w:val="26"/>
        </w:rPr>
      </w:pPr>
      <w:r w:rsidRPr="008B1684">
        <w:rPr>
          <w:rFonts w:ascii="Times New Roman" w:hAnsi="Times New Roman"/>
          <w:sz w:val="26"/>
          <w:szCs w:val="26"/>
        </w:rPr>
        <w:t>Emociju regulācijas procesa modelis - skaidro emociju regulācijas stratēģijas un to, kurā emociju rašanās procesa posmā cilvēks var mainīt savu emocionālo reakciju.</w:t>
      </w:r>
    </w:p>
    <w:p w:rsidR="00726849" w:rsidRPr="008B1684" w:rsidP="008B1684" w14:paraId="56EA0544" w14:textId="77777777">
      <w:pPr>
        <w:pStyle w:val="ListParagraph"/>
        <w:numPr>
          <w:ilvl w:val="0"/>
          <w:numId w:val="18"/>
        </w:numPr>
        <w:spacing w:after="0" w:line="240" w:lineRule="auto"/>
        <w:jc w:val="both"/>
        <w:rPr>
          <w:sz w:val="26"/>
          <w:szCs w:val="26"/>
        </w:rPr>
      </w:pPr>
      <w:r w:rsidRPr="008B1684">
        <w:rPr>
          <w:rFonts w:ascii="Times New Roman" w:hAnsi="Times New Roman"/>
          <w:sz w:val="26"/>
          <w:szCs w:val="26"/>
        </w:rPr>
        <w:t>Veselībpratības</w:t>
      </w:r>
      <w:r w:rsidRPr="008B1684">
        <w:rPr>
          <w:rFonts w:ascii="Times New Roman" w:hAnsi="Times New Roman"/>
          <w:sz w:val="26"/>
          <w:szCs w:val="26"/>
        </w:rPr>
        <w:t xml:space="preserve"> modulis (funkcionālā, </w:t>
      </w:r>
      <w:r w:rsidRPr="008B1684">
        <w:rPr>
          <w:rFonts w:ascii="Times New Roman" w:hAnsi="Times New Roman"/>
          <w:sz w:val="26"/>
          <w:szCs w:val="26"/>
        </w:rPr>
        <w:t>iteraktīvā</w:t>
      </w:r>
      <w:r w:rsidRPr="008B1684">
        <w:rPr>
          <w:rFonts w:ascii="Times New Roman" w:hAnsi="Times New Roman"/>
          <w:sz w:val="26"/>
          <w:szCs w:val="26"/>
        </w:rPr>
        <w:t xml:space="preserve">, kritiskā </w:t>
      </w:r>
      <w:r w:rsidRPr="008B1684">
        <w:rPr>
          <w:rFonts w:ascii="Times New Roman" w:hAnsi="Times New Roman"/>
          <w:sz w:val="26"/>
          <w:szCs w:val="26"/>
        </w:rPr>
        <w:t>veselībpratība</w:t>
      </w:r>
      <w:r w:rsidRPr="008B1684">
        <w:rPr>
          <w:rFonts w:ascii="Times New Roman" w:hAnsi="Times New Roman"/>
          <w:sz w:val="26"/>
          <w:szCs w:val="26"/>
        </w:rPr>
        <w:t>) - skaidro veselības informācijas izpratnes, komunikācijas un kritiskas izvērtēšanas kompetences.</w:t>
      </w:r>
    </w:p>
    <w:p w:rsidR="00726849" w:rsidRPr="008B1684" w:rsidP="008B1684" w14:paraId="6AD8F5EA" w14:textId="77777777">
      <w:pPr>
        <w:spacing w:after="0" w:line="240" w:lineRule="auto"/>
        <w:ind w:firstLine="720"/>
        <w:jc w:val="both"/>
        <w:rPr>
          <w:rFonts w:ascii="Times New Roman" w:hAnsi="Times New Roman"/>
          <w:sz w:val="26"/>
          <w:szCs w:val="26"/>
        </w:rPr>
      </w:pPr>
      <w:r w:rsidRPr="008B1684">
        <w:rPr>
          <w:rFonts w:ascii="Times New Roman" w:hAnsi="Times New Roman"/>
          <w:sz w:val="26"/>
          <w:szCs w:val="26"/>
        </w:rPr>
        <w:t>Zinātniskās literatūras, starptautisko organizāciju dokumentu un starptautiskās pieredzes analīzes rezultātā secināts, ka sadarbībā ar nozares ekspertiem, sociāliem un sadarbības partneriem un skolotājiem, nepieciešams pārskatīt apgūstamos jēdzienus un skolēnu darbības aktuāla izglītības satura nodrošināšanai.</w:t>
      </w:r>
    </w:p>
    <w:p w:rsidR="00726849" w:rsidRPr="008B1684" w:rsidP="008B1684" w14:paraId="205F07A6"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2. Vai ir ņemti vērā vispāratzītu starptautisko organizāciju, tādu kā Apvienoto Nāciju Organizācijas, Pasaules Veselības organizācijas ieteikumi un citu Eiropas Savienības valstu prakse veselības mācības satura veidošanā un organizēšanā? Ja jā, tad tieši kādus avotus izmantoja Izglītības un zinātnes ministrija? Ja nav ņemti vērā, tad skaidrojiet, lūdzu, kāpēc?</w:t>
      </w:r>
    </w:p>
    <w:p w:rsidR="00726849" w:rsidRPr="008B1684" w:rsidP="008B1684" w14:paraId="78B525AC" w14:textId="77777777">
      <w:pPr>
        <w:spacing w:after="0" w:line="240" w:lineRule="auto"/>
        <w:ind w:firstLine="567"/>
        <w:jc w:val="both"/>
        <w:rPr>
          <w:rFonts w:ascii="Times New Roman" w:hAnsi="Times New Roman"/>
          <w:sz w:val="26"/>
          <w:szCs w:val="26"/>
          <w:lang w:val="en-US"/>
        </w:rPr>
      </w:pPr>
      <w:r w:rsidRPr="008B1684">
        <w:rPr>
          <w:rFonts w:ascii="Times New Roman" w:hAnsi="Times New Roman"/>
          <w:sz w:val="26"/>
          <w:szCs w:val="26"/>
          <w:lang w:val="en-US"/>
        </w:rPr>
        <w:t>Jā</w:t>
      </w:r>
      <w:r w:rsidRPr="008B1684">
        <w:rPr>
          <w:rFonts w:ascii="Times New Roman" w:hAnsi="Times New Roman"/>
          <w:sz w:val="26"/>
          <w:szCs w:val="26"/>
          <w:lang w:val="en-US"/>
        </w:rPr>
        <w:t xml:space="preserve">, </w:t>
      </w:r>
      <w:r w:rsidRPr="008B1684">
        <w:rPr>
          <w:rFonts w:ascii="Times New Roman" w:hAnsi="Times New Roman"/>
          <w:sz w:val="26"/>
          <w:szCs w:val="26"/>
          <w:lang w:val="en-US"/>
        </w:rPr>
        <w:t>ir</w:t>
      </w:r>
      <w:r w:rsidRPr="008B1684">
        <w:rPr>
          <w:rFonts w:ascii="Times New Roman" w:hAnsi="Times New Roman"/>
          <w:sz w:val="26"/>
          <w:szCs w:val="26"/>
          <w:lang w:val="en-US"/>
        </w:rPr>
        <w:t xml:space="preserve"> </w:t>
      </w:r>
      <w:r w:rsidRPr="008B1684">
        <w:rPr>
          <w:rFonts w:ascii="Times New Roman" w:hAnsi="Times New Roman"/>
          <w:sz w:val="26"/>
          <w:szCs w:val="26"/>
          <w:lang w:val="en-US"/>
        </w:rPr>
        <w:t>ņemti</w:t>
      </w:r>
      <w:r w:rsidRPr="008B1684">
        <w:rPr>
          <w:rFonts w:ascii="Times New Roman" w:hAnsi="Times New Roman"/>
          <w:sz w:val="26"/>
          <w:szCs w:val="26"/>
          <w:lang w:val="en-US"/>
        </w:rPr>
        <w:t xml:space="preserve"> </w:t>
      </w:r>
      <w:r w:rsidRPr="008B1684">
        <w:rPr>
          <w:rFonts w:ascii="Times New Roman" w:hAnsi="Times New Roman"/>
          <w:sz w:val="26"/>
          <w:szCs w:val="26"/>
          <w:lang w:val="en-US"/>
        </w:rPr>
        <w:t>vērā</w:t>
      </w:r>
      <w:r w:rsidRPr="008B1684">
        <w:rPr>
          <w:rFonts w:ascii="Times New Roman" w:hAnsi="Times New Roman"/>
          <w:sz w:val="26"/>
          <w:szCs w:val="26"/>
          <w:lang w:val="en-US"/>
        </w:rPr>
        <w:t xml:space="preserve">, </w:t>
      </w:r>
      <w:r w:rsidRPr="008B1684">
        <w:rPr>
          <w:rFonts w:ascii="Times New Roman" w:hAnsi="Times New Roman"/>
          <w:sz w:val="26"/>
          <w:szCs w:val="26"/>
          <w:lang w:val="en-US"/>
        </w:rPr>
        <w:t>kā</w:t>
      </w:r>
      <w:r w:rsidRPr="008B1684">
        <w:rPr>
          <w:rFonts w:ascii="Times New Roman" w:hAnsi="Times New Roman"/>
          <w:sz w:val="26"/>
          <w:szCs w:val="26"/>
          <w:lang w:val="en-US"/>
        </w:rPr>
        <w:t xml:space="preserve"> </w:t>
      </w:r>
      <w:r w:rsidRPr="008B1684">
        <w:rPr>
          <w:rFonts w:ascii="Times New Roman" w:hAnsi="Times New Roman"/>
          <w:sz w:val="26"/>
          <w:szCs w:val="26"/>
          <w:lang w:val="en-US"/>
        </w:rPr>
        <w:t>piemēram</w:t>
      </w:r>
      <w:r w:rsidRPr="008B1684">
        <w:rPr>
          <w:rFonts w:ascii="Times New Roman" w:hAnsi="Times New Roman"/>
          <w:sz w:val="26"/>
          <w:szCs w:val="26"/>
          <w:lang w:val="en-US"/>
        </w:rPr>
        <w:t xml:space="preserve"> UNESCO, UNAIDS, UNFPA, UNICEF, UN Women &amp; WHO 2018. gada </w:t>
      </w:r>
      <w:r w:rsidRPr="008B1684">
        <w:rPr>
          <w:rFonts w:ascii="Times New Roman" w:hAnsi="Times New Roman"/>
          <w:sz w:val="26"/>
          <w:szCs w:val="26"/>
          <w:lang w:val="en-US"/>
        </w:rPr>
        <w:t>iztrādātās</w:t>
      </w:r>
      <w:r w:rsidRPr="008B1684">
        <w:rPr>
          <w:rFonts w:ascii="Times New Roman" w:hAnsi="Times New Roman"/>
          <w:sz w:val="26"/>
          <w:szCs w:val="26"/>
          <w:lang w:val="en-US"/>
        </w:rPr>
        <w:t xml:space="preserve"> " International Technical Guidance on Sexuality Education" un </w:t>
      </w:r>
      <w:r w:rsidRPr="008B1684">
        <w:rPr>
          <w:rFonts w:ascii="Times New Roman" w:hAnsi="Times New Roman"/>
          <w:sz w:val="26"/>
          <w:szCs w:val="26"/>
          <w:lang w:val="en-US"/>
        </w:rPr>
        <w:t>Pasaules</w:t>
      </w:r>
      <w:r w:rsidRPr="008B1684">
        <w:rPr>
          <w:rFonts w:ascii="Times New Roman" w:hAnsi="Times New Roman"/>
          <w:sz w:val="26"/>
          <w:szCs w:val="26"/>
          <w:lang w:val="en-US"/>
        </w:rPr>
        <w:t xml:space="preserve"> </w:t>
      </w:r>
      <w:r w:rsidRPr="008B1684">
        <w:rPr>
          <w:rFonts w:ascii="Times New Roman" w:hAnsi="Times New Roman"/>
          <w:sz w:val="26"/>
          <w:szCs w:val="26"/>
          <w:lang w:val="en-US"/>
        </w:rPr>
        <w:t>veselības</w:t>
      </w:r>
      <w:r w:rsidRPr="008B1684">
        <w:rPr>
          <w:rFonts w:ascii="Times New Roman" w:hAnsi="Times New Roman"/>
          <w:sz w:val="26"/>
          <w:szCs w:val="26"/>
          <w:lang w:val="en-US"/>
        </w:rPr>
        <w:t xml:space="preserve"> </w:t>
      </w:r>
      <w:r w:rsidRPr="008B1684">
        <w:rPr>
          <w:rFonts w:ascii="Times New Roman" w:hAnsi="Times New Roman"/>
          <w:sz w:val="26"/>
          <w:szCs w:val="26"/>
          <w:lang w:val="en-US"/>
        </w:rPr>
        <w:t>ministrijas</w:t>
      </w:r>
      <w:r w:rsidRPr="008B1684">
        <w:rPr>
          <w:rFonts w:ascii="Times New Roman" w:hAnsi="Times New Roman"/>
          <w:sz w:val="26"/>
          <w:szCs w:val="26"/>
          <w:lang w:val="en-US"/>
        </w:rPr>
        <w:t xml:space="preserve"> 2016. </w:t>
      </w:r>
      <w:r w:rsidRPr="008B1684">
        <w:rPr>
          <w:rFonts w:ascii="Times New Roman" w:hAnsi="Times New Roman"/>
          <w:sz w:val="26"/>
          <w:szCs w:val="26"/>
          <w:lang w:val="en-US"/>
        </w:rPr>
        <w:t>gadā</w:t>
      </w:r>
      <w:r w:rsidRPr="008B1684">
        <w:rPr>
          <w:rFonts w:ascii="Times New Roman" w:hAnsi="Times New Roman"/>
          <w:sz w:val="26"/>
          <w:szCs w:val="26"/>
          <w:lang w:val="en-US"/>
        </w:rPr>
        <w:t xml:space="preserve"> </w:t>
      </w:r>
      <w:r w:rsidRPr="008B1684">
        <w:rPr>
          <w:rFonts w:ascii="Times New Roman" w:hAnsi="Times New Roman"/>
          <w:sz w:val="26"/>
          <w:szCs w:val="26"/>
          <w:lang w:val="en-US"/>
        </w:rPr>
        <w:t>izstrādātās</w:t>
      </w:r>
      <w:r w:rsidRPr="008B1684">
        <w:rPr>
          <w:rFonts w:ascii="Times New Roman" w:hAnsi="Times New Roman"/>
          <w:sz w:val="26"/>
          <w:szCs w:val="26"/>
          <w:lang w:val="en-US"/>
        </w:rPr>
        <w:t xml:space="preserve"> "INSPIRE: Seven strategies for ending violence against children", UNESCO 2021. Gada "Connect with Respect: Preventing Gender-Based Violence in Schools" </w:t>
      </w:r>
      <w:r w:rsidRPr="008B1684">
        <w:rPr>
          <w:rFonts w:ascii="Times New Roman" w:hAnsi="Times New Roman"/>
          <w:sz w:val="26"/>
          <w:szCs w:val="26"/>
          <w:lang w:val="en-US"/>
        </w:rPr>
        <w:t>un ANO</w:t>
      </w:r>
      <w:r w:rsidRPr="008B1684">
        <w:rPr>
          <w:rFonts w:ascii="Times New Roman" w:hAnsi="Times New Roman"/>
          <w:sz w:val="26"/>
          <w:szCs w:val="26"/>
          <w:lang w:val="en-US"/>
        </w:rPr>
        <w:t xml:space="preserve"> </w:t>
      </w:r>
      <w:r w:rsidRPr="008B1684">
        <w:rPr>
          <w:rFonts w:ascii="Times New Roman" w:hAnsi="Times New Roman"/>
          <w:sz w:val="26"/>
          <w:szCs w:val="26"/>
          <w:lang w:val="en-US"/>
        </w:rPr>
        <w:t>Bērnu</w:t>
      </w:r>
      <w:r w:rsidRPr="008B1684">
        <w:rPr>
          <w:rFonts w:ascii="Times New Roman" w:hAnsi="Times New Roman"/>
          <w:sz w:val="26"/>
          <w:szCs w:val="26"/>
          <w:lang w:val="en-US"/>
        </w:rPr>
        <w:t xml:space="preserve"> </w:t>
      </w:r>
      <w:r w:rsidRPr="008B1684">
        <w:rPr>
          <w:rFonts w:ascii="Times New Roman" w:hAnsi="Times New Roman"/>
          <w:sz w:val="26"/>
          <w:szCs w:val="26"/>
          <w:lang w:val="en-US"/>
        </w:rPr>
        <w:t>tiesību</w:t>
      </w:r>
      <w:r w:rsidRPr="008B1684">
        <w:rPr>
          <w:rFonts w:ascii="Times New Roman" w:hAnsi="Times New Roman"/>
          <w:sz w:val="26"/>
          <w:szCs w:val="26"/>
          <w:lang w:val="en-US"/>
        </w:rPr>
        <w:t xml:space="preserve"> </w:t>
      </w:r>
      <w:r w:rsidRPr="008B1684">
        <w:rPr>
          <w:rFonts w:ascii="Times New Roman" w:hAnsi="Times New Roman"/>
          <w:sz w:val="26"/>
          <w:szCs w:val="26"/>
          <w:lang w:val="en-US"/>
        </w:rPr>
        <w:t>konvencija</w:t>
      </w:r>
      <w:r w:rsidRPr="008B1684">
        <w:rPr>
          <w:rFonts w:ascii="Times New Roman" w:hAnsi="Times New Roman"/>
          <w:sz w:val="26"/>
          <w:szCs w:val="26"/>
          <w:lang w:val="en-US"/>
        </w:rPr>
        <w:t xml:space="preserve">. </w:t>
      </w:r>
    </w:p>
    <w:p w:rsidR="00726849" w:rsidRPr="008B1684" w:rsidP="008B1684" w14:paraId="5873246E" w14:textId="77777777">
      <w:pPr>
        <w:spacing w:after="0" w:line="240" w:lineRule="auto"/>
        <w:jc w:val="both"/>
        <w:rPr>
          <w:rFonts w:ascii="Times New Roman" w:hAnsi="Times New Roman"/>
          <w:b/>
          <w:bCs/>
          <w:sz w:val="26"/>
          <w:szCs w:val="26"/>
        </w:rPr>
      </w:pPr>
      <w:r w:rsidRPr="008B1684">
        <w:rPr>
          <w:rFonts w:ascii="Times New Roman" w:hAnsi="Times New Roman"/>
          <w:b/>
          <w:bCs/>
          <w:sz w:val="26"/>
          <w:szCs w:val="26"/>
        </w:rPr>
        <w:t>3. Lūdzam detalizēti skaidrot ģimenes veselības mācības satura izstrādes procesa procesuālās nepilnības – kāpēc nepamatoti noteikta steidzamība; nav izstrādāts saturisks dokuments, bet gan prezentācija, kas nesniedz pilnīgu priekšstatu par mērķi un saturu; kāpēc netika veikts pilnvērtīgs saskaņošanas process?</w:t>
      </w:r>
    </w:p>
    <w:p w:rsidR="00726849" w:rsidRPr="008B1684" w:rsidP="008B1684" w14:paraId="54496DFF" w14:textId="77777777">
      <w:pPr>
        <w:spacing w:after="0" w:line="240" w:lineRule="auto"/>
        <w:ind w:firstLine="720"/>
        <w:jc w:val="both"/>
        <w:rPr>
          <w:rFonts w:ascii="Times New Roman" w:hAnsi="Times New Roman"/>
          <w:sz w:val="26"/>
          <w:szCs w:val="26"/>
        </w:rPr>
      </w:pPr>
      <w:r w:rsidRPr="008B1684">
        <w:rPr>
          <w:rFonts w:ascii="Times New Roman" w:hAnsi="Times New Roman"/>
          <w:sz w:val="26"/>
          <w:szCs w:val="26"/>
        </w:rPr>
        <w:t>Ministru kabineta 2026. gada 27. jūlija rīkojuma Nr. 449 “Par Valdības rīcības plānu Deklarācijas par Andra Kulberga vadītā Ministru kabineta iecerēto darbību īstenošanai” 47.4. pasākums paredz uzsākt vispārējās izglītības satura Skola2030 pārskatīšanu. Rīkojuma 9. punkts noteica pienākumu līdz 2026. gada 15. oktobrim iesniegt Valsts kancelejā pārskatu par Valdības rīcības plānā ietverto pasākumu izpildi. Informatīvais ziņojums tika sagatavots šā uzdevuma izpildes ietvaros.</w:t>
      </w:r>
    </w:p>
    <w:p w:rsidR="00726849" w:rsidRPr="008B1684" w:rsidP="008B1684" w14:paraId="200DA7E8" w14:textId="77777777">
      <w:pPr>
        <w:spacing w:after="0" w:line="240" w:lineRule="auto"/>
        <w:ind w:firstLine="720"/>
        <w:jc w:val="both"/>
        <w:rPr>
          <w:rFonts w:ascii="Times New Roman" w:hAnsi="Times New Roman"/>
          <w:sz w:val="26"/>
          <w:szCs w:val="26"/>
        </w:rPr>
      </w:pPr>
      <w:r w:rsidRPr="008B1684">
        <w:rPr>
          <w:rFonts w:ascii="Times New Roman" w:hAnsi="Times New Roman"/>
          <w:sz w:val="26"/>
          <w:szCs w:val="26"/>
        </w:rPr>
        <w:t>Ministru kabineta kārtības ruļļa 2.5. apakšpunkts paredz informatīvo ziņojumu izskatīšanu Ministru kabinetā. Informatīvais ziņojums tika sagatavots prezentācijas formā un virzīts atbilstoši valdības noteiktajam prioritāro darbu progresa izskatīšanas formātam, lai koncentrēti informētu Ministru kabinetu par paveikto, galvenajiem secinājumiem, turpmāk plānotajiem darbiem vispārējās izglītības satura pilnveidē un jautājumiem, kuros nepieciešams valdības vērtējums.</w:t>
      </w:r>
    </w:p>
    <w:p w:rsidR="00726849" w:rsidRPr="008B1684" w:rsidP="008B1684" w14:paraId="46EF21B5" w14:textId="77777777">
      <w:pPr>
        <w:spacing w:after="0" w:line="240" w:lineRule="auto"/>
        <w:ind w:firstLine="720"/>
        <w:jc w:val="both"/>
        <w:rPr>
          <w:rFonts w:ascii="Times New Roman" w:hAnsi="Times New Roman"/>
          <w:sz w:val="26"/>
          <w:szCs w:val="26"/>
        </w:rPr>
      </w:pPr>
      <w:r w:rsidRPr="008B1684">
        <w:rPr>
          <w:rFonts w:ascii="Times New Roman" w:hAnsi="Times New Roman"/>
          <w:sz w:val="26"/>
          <w:szCs w:val="26"/>
        </w:rPr>
        <w:t>2026. gada 22. septembrī Tiesību aktu projektu portālā starpinstitūciju saskaņošanai tika nodots informatīvais ziņojums (26-TA-2353).</w:t>
      </w:r>
    </w:p>
    <w:p w:rsidR="00726849" w:rsidRPr="008B1684" w:rsidP="008B1684" w14:paraId="5EECFFF5" w14:textId="77777777">
      <w:pPr>
        <w:spacing w:after="0" w:line="240" w:lineRule="auto"/>
        <w:ind w:firstLine="720"/>
        <w:jc w:val="both"/>
        <w:rPr>
          <w:kern w:val="2"/>
          <w:sz w:val="26"/>
          <w:szCs w:val="26"/>
          <w:lang w:eastAsia="lv-LV"/>
          <w14:ligatures w14:val="standardContextual"/>
        </w:rPr>
      </w:pPr>
      <w:r w:rsidRPr="008B1684">
        <w:rPr>
          <w:rFonts w:ascii="Times New Roman" w:hAnsi="Times New Roman"/>
          <w:sz w:val="26"/>
          <w:szCs w:val="26"/>
        </w:rPr>
        <w:t>Ministru kabineta kārtības ruļļa 55. punkts pats par sevi nenosaka pienākumu ikvienu informatīvu darba progresa materiālu nodot atzinumu sniegšanai. Ņemot vērā ziņojuma informatīvo raksturu un to, ka ar to netiek pieņemts ārējs normatīvais regulējums vai galīgs lēmums par reformas ieviešanu, materiālu bija iespējams iesniegt Ministru kabinetā arī bez atzinumu pieprasīšanas procedūras.</w:t>
      </w:r>
    </w:p>
    <w:p w:rsidR="00726849" w:rsidRPr="008B1684" w:rsidP="008B1684" w14:paraId="452446BA" w14:textId="77777777">
      <w:pPr>
        <w:spacing w:after="0" w:line="240" w:lineRule="auto"/>
        <w:ind w:firstLine="720"/>
        <w:jc w:val="both"/>
        <w:rPr>
          <w:kern w:val="2"/>
          <w:sz w:val="26"/>
          <w:szCs w:val="26"/>
          <w:lang w:eastAsia="lv-LV"/>
          <w14:ligatures w14:val="standardContextual"/>
        </w:rPr>
      </w:pPr>
      <w:r w:rsidRPr="008B1684">
        <w:rPr>
          <w:rFonts w:ascii="Times New Roman" w:hAnsi="Times New Roman"/>
          <w:sz w:val="26"/>
          <w:szCs w:val="26"/>
        </w:rPr>
        <w:t xml:space="preserve">Pirms informatīvā ziņojuma izskatīšanas Ministru kabinetā IZM 2026. gada 22. septembrī informēja un uzklausīja sociālos un sadarbības partnerus, 2026. gada 25. septembrī informēja Saeimas Izglītības, kultūras un zinātnes komisiju un 2026. gada 29. septembrī </w:t>
      </w:r>
      <w:r w:rsidRPr="008B1684">
        <w:rPr>
          <w:rFonts w:ascii="Times New Roman" w:hAnsi="Times New Roman"/>
          <w:sz w:val="26"/>
          <w:szCs w:val="26"/>
        </w:rPr>
        <w:t>vebinārā</w:t>
      </w:r>
      <w:r w:rsidRPr="008B1684">
        <w:rPr>
          <w:rFonts w:ascii="Times New Roman" w:hAnsi="Times New Roman"/>
          <w:sz w:val="26"/>
          <w:szCs w:val="26"/>
        </w:rPr>
        <w:t xml:space="preserve"> – izglītības iestāžu vadības pārstāvjus.</w:t>
      </w:r>
    </w:p>
    <w:p w:rsidR="00726849" w:rsidRPr="008B1684" w:rsidP="008B1684" w14:paraId="1BBA168E" w14:textId="77777777">
      <w:pPr>
        <w:spacing w:after="0" w:line="240" w:lineRule="auto"/>
        <w:ind w:firstLine="720"/>
        <w:jc w:val="both"/>
        <w:rPr>
          <w:kern w:val="2"/>
          <w:sz w:val="26"/>
          <w:szCs w:val="26"/>
          <w:lang w:eastAsia="lv-LV"/>
          <w14:ligatures w14:val="standardContextual"/>
        </w:rPr>
      </w:pPr>
      <w:r w:rsidRPr="008B1684">
        <w:rPr>
          <w:rFonts w:ascii="Times New Roman" w:hAnsi="Times New Roman"/>
          <w:sz w:val="26"/>
          <w:szCs w:val="26"/>
        </w:rPr>
        <w:t xml:space="preserve">Informatīvā ziņojuma prezentācijas 13.–15. slaidos ietverta ģimenes veselības mācības satura izstrādes un ieviešanas ceļa karte. 13. slaidā norādīts, ka modulis balstāms sociālo zinību apguvē pamatizglītībā, nodrošinot </w:t>
      </w:r>
      <w:r w:rsidRPr="008B1684">
        <w:rPr>
          <w:rFonts w:ascii="Times New Roman" w:hAnsi="Times New Roman"/>
          <w:sz w:val="26"/>
          <w:szCs w:val="26"/>
        </w:rPr>
        <w:t>starppriekšmetu</w:t>
      </w:r>
      <w:r w:rsidRPr="008B1684">
        <w:rPr>
          <w:rFonts w:ascii="Times New Roman" w:hAnsi="Times New Roman"/>
          <w:sz w:val="26"/>
          <w:szCs w:val="26"/>
        </w:rPr>
        <w:t xml:space="preserve"> saikni ar citām mācību jomām un audzināšanas procesu, un noteikti četri tematiskie bloki: “Ģimene un tās attīstība”, “Es kā personība. Identitāte”, “Savstarpējās attiecības” un “Ģimene un sabiedrība”. 14. slaidā pie katra tematiskā bloka norādīti iespējamie jēdzieni, tostarp lomas ģimenē, pienākumi un tiesības, pubertāte, fiziskā un emocionālā attīstība, pašvērtējums, attiecības un robežas, konfliktu risināšana, romantiskās attiecības, ģimene skolā, apkaimē, pašvaldībā un valstī. 15. slaidā ieviešanas ceļa karte izklāstīta četros posmos: moduļa izstrāde 2026./2027. mācību gadā, sagatavojot jēdzienu progresiju un sasniedzamos rezultātus katrai klasei, kartējot esošo mācību saturu un apzinot pieejamos mācību līdzekļus; ieviešanas sākšana 2027. gada 1. septembrī; metodiskā atbalsta materiālu izstrāde un aprobācija no 2027. gada 1. septembra līdz 2028. gada 30. maijam; pilnīga moduļa “Ģimenes vērtības un </w:t>
      </w:r>
      <w:r w:rsidRPr="008B1684">
        <w:rPr>
          <w:rFonts w:ascii="Times New Roman" w:hAnsi="Times New Roman"/>
          <w:sz w:val="26"/>
          <w:szCs w:val="26"/>
        </w:rPr>
        <w:t>veselībpratība</w:t>
      </w:r>
      <w:r w:rsidRPr="008B1684">
        <w:rPr>
          <w:rFonts w:ascii="Times New Roman" w:hAnsi="Times New Roman"/>
          <w:sz w:val="26"/>
          <w:szCs w:val="26"/>
        </w:rPr>
        <w:t>” ieviešana no 2028. gada 1. septembra.</w:t>
      </w:r>
    </w:p>
    <w:p w:rsidR="00726849" w:rsidRPr="008B1684" w:rsidP="008B1684" w14:paraId="4CFFF5EA" w14:textId="77777777">
      <w:pPr>
        <w:spacing w:after="0" w:line="240" w:lineRule="auto"/>
        <w:ind w:firstLine="720"/>
        <w:jc w:val="both"/>
        <w:rPr>
          <w:rFonts w:ascii="Times New Roman" w:hAnsi="Times New Roman"/>
          <w:sz w:val="26"/>
          <w:szCs w:val="26"/>
        </w:rPr>
      </w:pPr>
      <w:r w:rsidRPr="008B1684">
        <w:rPr>
          <w:rFonts w:ascii="Times New Roman" w:hAnsi="Times New Roman"/>
          <w:sz w:val="26"/>
          <w:szCs w:val="26"/>
        </w:rPr>
        <w:t xml:space="preserve">Informatīvais ziņojums tika pieņemts zināšanai Ministru kabineta 2026. gada 6. oktobra sēdē, </w:t>
      </w:r>
      <w:r w:rsidRPr="008B1684">
        <w:rPr>
          <w:rFonts w:ascii="Times New Roman" w:hAnsi="Times New Roman"/>
          <w:sz w:val="26"/>
          <w:szCs w:val="26"/>
        </w:rPr>
        <w:t>protokollēmumā</w:t>
      </w:r>
      <w:r w:rsidRPr="008B1684">
        <w:rPr>
          <w:rFonts w:ascii="Times New Roman" w:hAnsi="Times New Roman"/>
          <w:sz w:val="26"/>
          <w:szCs w:val="26"/>
        </w:rPr>
        <w:t xml:space="preserve"> nosakot IZM un VIAA veicamos darbus 2026. un 2027. gadā.</w:t>
      </w:r>
    </w:p>
    <w:p w:rsidR="00726849" w:rsidRPr="008B1684" w:rsidP="008B1684" w14:paraId="1289F1EB" w14:textId="77777777">
      <w:pPr>
        <w:spacing w:after="0" w:line="240" w:lineRule="auto"/>
        <w:ind w:firstLine="851"/>
        <w:rPr>
          <w:rFonts w:ascii="Times New Roman" w:hAnsi="Times New Roman"/>
          <w:sz w:val="26"/>
          <w:szCs w:val="26"/>
        </w:rPr>
      </w:pPr>
    </w:p>
    <w:p w:rsidR="00726849" w:rsidRPr="008B1684" w:rsidP="008B1684" w14:paraId="51128B07"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4. Kuras personas, organizācijas bija iesaistītas Izglītības un zinātnes ministrijas piedāvātā ģimenes veselības mācības moduļa izstrādē? Vai par saturisku pamatu tika ņemta programma “</w:t>
      </w:r>
      <w:r w:rsidRPr="008B1684">
        <w:rPr>
          <w:rFonts w:ascii="Times New Roman" w:hAnsi="Times New Roman"/>
          <w:b/>
          <w:bCs/>
          <w:sz w:val="26"/>
          <w:szCs w:val="26"/>
        </w:rPr>
        <w:t>Teen</w:t>
      </w:r>
      <w:r w:rsidRPr="008B1684">
        <w:rPr>
          <w:rFonts w:ascii="Times New Roman" w:hAnsi="Times New Roman"/>
          <w:b/>
          <w:bCs/>
          <w:sz w:val="26"/>
          <w:szCs w:val="26"/>
        </w:rPr>
        <w:t xml:space="preserve"> Star” vai kāda cita šauras interešu grupas ideoloģija (piemēram, konkrētā reliģijā balstītas tēzes)?</w:t>
      </w:r>
    </w:p>
    <w:p w:rsidR="00726849" w:rsidRPr="008B1684" w:rsidP="008B1684" w14:paraId="4F6C7065"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 xml:space="preserve">Ģimenes vērtību un </w:t>
      </w:r>
      <w:r w:rsidRPr="008B1684">
        <w:rPr>
          <w:rFonts w:ascii="Times New Roman" w:hAnsi="Times New Roman"/>
          <w:sz w:val="26"/>
          <w:szCs w:val="26"/>
        </w:rPr>
        <w:t>veselībpratības</w:t>
      </w:r>
      <w:r w:rsidRPr="008B1684">
        <w:rPr>
          <w:rFonts w:ascii="Times New Roman" w:hAnsi="Times New Roman"/>
          <w:sz w:val="26"/>
          <w:szCs w:val="26"/>
        </w:rPr>
        <w:t xml:space="preserve"> modulis vēl nav izstrādāts. Informatīvā ziņojuma satura sagatavošanu un sākotnējo mācību satura kartēšanu veica VIAA valsts metodiķe vispārējā izglītībā sociālajās zinātnēs Laura Joma. Darba gaitā notika konsultācijas ar Latvijas Universitātes un Rīgas Stradiņa universitātes pārstāvjiem, sociālo zinību skolotājiem, sociālās un pilsoniskās mācību jomas pašvaldību metodiķiem un Alianses vīriešu veselībai un Latvijas </w:t>
      </w:r>
      <w:r w:rsidRPr="008B1684">
        <w:rPr>
          <w:rFonts w:ascii="Times New Roman" w:hAnsi="Times New Roman"/>
          <w:sz w:val="26"/>
          <w:szCs w:val="26"/>
        </w:rPr>
        <w:t>Daudzbērnu</w:t>
      </w:r>
      <w:r w:rsidRPr="008B1684">
        <w:rPr>
          <w:rFonts w:ascii="Times New Roman" w:hAnsi="Times New Roman"/>
          <w:sz w:val="26"/>
          <w:szCs w:val="26"/>
        </w:rPr>
        <w:t xml:space="preserve"> ģimeņu apvienības pārstāvjiem. Konsultācijās iegūtie viedokļi izmantoti sākotnējā tematiskā ietvara un ieviešanas ceļa kartes sagatavošanai. </w:t>
      </w:r>
      <w:r w:rsidRPr="008B1684">
        <w:rPr>
          <w:rFonts w:ascii="Times New Roman" w:hAnsi="Times New Roman"/>
          <w:sz w:val="26"/>
          <w:szCs w:val="26"/>
        </w:rPr>
        <w:t>Teen</w:t>
      </w:r>
      <w:r w:rsidRPr="008B1684">
        <w:rPr>
          <w:rFonts w:ascii="Times New Roman" w:hAnsi="Times New Roman"/>
          <w:sz w:val="26"/>
          <w:szCs w:val="26"/>
        </w:rPr>
        <w:t xml:space="preserve"> STAR programma vai citas reliģiskas vai ideoloģiskas pieejas netika izmantotas par moduļa saturisko pamatu. </w:t>
      </w:r>
    </w:p>
    <w:p w:rsidR="00726849" w:rsidRPr="008B1684" w:rsidP="008B1684" w14:paraId="0E20BF44" w14:textId="77777777">
      <w:pPr>
        <w:spacing w:after="0" w:line="240" w:lineRule="auto"/>
        <w:jc w:val="both"/>
        <w:rPr>
          <w:rFonts w:ascii="Times New Roman" w:hAnsi="Times New Roman"/>
          <w:kern w:val="2"/>
          <w:sz w:val="26"/>
          <w:szCs w:val="26"/>
          <w:lang w:eastAsia="lv-LV"/>
          <w14:ligatures w14:val="standardContextual"/>
        </w:rPr>
      </w:pPr>
      <w:r w:rsidRPr="008B1684">
        <w:rPr>
          <w:rFonts w:ascii="Times New Roman" w:hAnsi="Times New Roman"/>
          <w:b/>
          <w:bCs/>
          <w:sz w:val="26"/>
          <w:szCs w:val="26"/>
        </w:rPr>
        <w:t xml:space="preserve">5. Vai, izstrādājot jauno ģimenes vērtību un </w:t>
      </w:r>
      <w:r w:rsidRPr="008B1684">
        <w:rPr>
          <w:rFonts w:ascii="Times New Roman" w:hAnsi="Times New Roman"/>
          <w:b/>
          <w:bCs/>
          <w:sz w:val="26"/>
          <w:szCs w:val="26"/>
        </w:rPr>
        <w:t>veselībpratības</w:t>
      </w:r>
      <w:r w:rsidRPr="008B1684">
        <w:rPr>
          <w:rFonts w:ascii="Times New Roman" w:hAnsi="Times New Roman"/>
          <w:b/>
          <w:bCs/>
          <w:sz w:val="26"/>
          <w:szCs w:val="26"/>
        </w:rPr>
        <w:t xml:space="preserve"> moduli, Izglītības un zinātnes ministrija vai Valsts izglītības attīstības aģentūra ir izmantojusi vai plāno izmantot Latvijas Universitātes pētnieka Manuela </w:t>
      </w:r>
      <w:r w:rsidRPr="008B1684">
        <w:rPr>
          <w:rFonts w:ascii="Times New Roman" w:hAnsi="Times New Roman"/>
          <w:b/>
          <w:bCs/>
          <w:sz w:val="26"/>
          <w:szCs w:val="26"/>
        </w:rPr>
        <w:t>Hoakina</w:t>
      </w:r>
      <w:r w:rsidRPr="008B1684">
        <w:rPr>
          <w:rFonts w:ascii="Times New Roman" w:hAnsi="Times New Roman"/>
          <w:b/>
          <w:bCs/>
          <w:sz w:val="26"/>
          <w:szCs w:val="26"/>
        </w:rPr>
        <w:t xml:space="preserve"> Fernandesa-Gonsalesa vadītā projekta SE4FF (</w:t>
      </w:r>
      <w:r w:rsidRPr="008B1684">
        <w:rPr>
          <w:rFonts w:ascii="Times New Roman" w:hAnsi="Times New Roman"/>
          <w:b/>
          <w:bCs/>
          <w:i/>
          <w:iCs/>
          <w:sz w:val="26"/>
          <w:szCs w:val="26"/>
        </w:rPr>
        <w:t>Sexuality</w:t>
      </w:r>
      <w:r w:rsidRPr="008B1684">
        <w:rPr>
          <w:rFonts w:ascii="Times New Roman" w:hAnsi="Times New Roman"/>
          <w:b/>
          <w:bCs/>
          <w:i/>
          <w:iCs/>
          <w:sz w:val="26"/>
          <w:szCs w:val="26"/>
        </w:rPr>
        <w:t xml:space="preserve"> </w:t>
      </w:r>
      <w:r w:rsidRPr="008B1684">
        <w:rPr>
          <w:rFonts w:ascii="Times New Roman" w:hAnsi="Times New Roman"/>
          <w:b/>
          <w:bCs/>
          <w:i/>
          <w:iCs/>
          <w:sz w:val="26"/>
          <w:szCs w:val="26"/>
        </w:rPr>
        <w:t>Education</w:t>
      </w:r>
      <w:r w:rsidRPr="008B1684">
        <w:rPr>
          <w:rFonts w:ascii="Times New Roman" w:hAnsi="Times New Roman"/>
          <w:b/>
          <w:bCs/>
          <w:i/>
          <w:iCs/>
          <w:sz w:val="26"/>
          <w:szCs w:val="26"/>
        </w:rPr>
        <w:t xml:space="preserve"> </w:t>
      </w:r>
      <w:r w:rsidRPr="008B1684">
        <w:rPr>
          <w:rFonts w:ascii="Times New Roman" w:hAnsi="Times New Roman"/>
          <w:b/>
          <w:bCs/>
          <w:i/>
          <w:iCs/>
          <w:sz w:val="26"/>
          <w:szCs w:val="26"/>
        </w:rPr>
        <w:t>for</w:t>
      </w:r>
      <w:r w:rsidRPr="008B1684">
        <w:rPr>
          <w:rFonts w:ascii="Times New Roman" w:hAnsi="Times New Roman"/>
          <w:b/>
          <w:bCs/>
          <w:i/>
          <w:iCs/>
          <w:sz w:val="26"/>
          <w:szCs w:val="26"/>
        </w:rPr>
        <w:t xml:space="preserve"> </w:t>
      </w:r>
      <w:r w:rsidRPr="008B1684">
        <w:rPr>
          <w:rFonts w:ascii="Times New Roman" w:hAnsi="Times New Roman"/>
          <w:b/>
          <w:bCs/>
          <w:i/>
          <w:iCs/>
          <w:sz w:val="26"/>
          <w:szCs w:val="26"/>
        </w:rPr>
        <w:t>Family</w:t>
      </w:r>
      <w:r w:rsidRPr="008B1684">
        <w:rPr>
          <w:rFonts w:ascii="Times New Roman" w:hAnsi="Times New Roman"/>
          <w:b/>
          <w:bCs/>
          <w:i/>
          <w:iCs/>
          <w:sz w:val="26"/>
          <w:szCs w:val="26"/>
        </w:rPr>
        <w:t xml:space="preserve"> </w:t>
      </w:r>
      <w:r w:rsidRPr="008B1684">
        <w:rPr>
          <w:rFonts w:ascii="Times New Roman" w:hAnsi="Times New Roman"/>
          <w:b/>
          <w:bCs/>
          <w:i/>
          <w:iCs/>
          <w:sz w:val="26"/>
          <w:szCs w:val="26"/>
        </w:rPr>
        <w:t>Formation</w:t>
      </w:r>
      <w:r w:rsidRPr="008B1684">
        <w:rPr>
          <w:rFonts w:ascii="Times New Roman" w:hAnsi="Times New Roman"/>
          <w:b/>
          <w:bCs/>
          <w:sz w:val="26"/>
          <w:szCs w:val="26"/>
        </w:rPr>
        <w:t xml:space="preserve">) rezultātus, tostarp 2026. gadā publicētās </w:t>
      </w:r>
      <w:r w:rsidRPr="008B1684">
        <w:rPr>
          <w:rFonts w:ascii="Times New Roman" w:hAnsi="Times New Roman"/>
          <w:b/>
          <w:bCs/>
          <w:sz w:val="26"/>
          <w:szCs w:val="26"/>
        </w:rPr>
        <w:t>rīcībpolitikas</w:t>
      </w:r>
      <w:r w:rsidRPr="008B1684">
        <w:rPr>
          <w:rFonts w:ascii="Times New Roman" w:hAnsi="Times New Roman"/>
          <w:b/>
          <w:bCs/>
          <w:sz w:val="26"/>
          <w:szCs w:val="26"/>
        </w:rPr>
        <w:t xml:space="preserve"> rekomendācijas par vērtībās balstītas </w:t>
      </w:r>
      <w:r w:rsidRPr="008B1684">
        <w:rPr>
          <w:rFonts w:ascii="Times New Roman" w:hAnsi="Times New Roman"/>
          <w:b/>
          <w:bCs/>
          <w:sz w:val="26"/>
          <w:szCs w:val="26"/>
        </w:rPr>
        <w:t>dzimumaudzināšanas</w:t>
      </w:r>
      <w:r w:rsidRPr="008B1684">
        <w:rPr>
          <w:rFonts w:ascii="Times New Roman" w:hAnsi="Times New Roman"/>
          <w:b/>
          <w:bCs/>
          <w:sz w:val="26"/>
          <w:szCs w:val="26"/>
        </w:rPr>
        <w:t xml:space="preserve"> integrēšanu Latvijas izglītības sistēmā? Ja jā, kuri konkrētie pētījuma secinājumi vai ieteikumi ir izmantoti, un vai projekta autori ir piedalījušies vai tiks iesaistīti moduļa satura izstrādē?</w:t>
      </w:r>
    </w:p>
    <w:p w:rsidR="00726849" w:rsidRPr="008B1684" w:rsidP="008B1684" w14:paraId="19564EC0"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 xml:space="preserve">Ir notikusi tikšanās ar SE4FF projekta vadītāju Manuelu </w:t>
      </w:r>
      <w:r w:rsidRPr="008B1684">
        <w:rPr>
          <w:rFonts w:ascii="Times New Roman" w:hAnsi="Times New Roman"/>
          <w:sz w:val="26"/>
          <w:szCs w:val="26"/>
        </w:rPr>
        <w:t>Hoakinu</w:t>
      </w:r>
      <w:r w:rsidRPr="008B1684">
        <w:rPr>
          <w:rFonts w:ascii="Times New Roman" w:hAnsi="Times New Roman"/>
          <w:sz w:val="26"/>
          <w:szCs w:val="26"/>
        </w:rPr>
        <w:t xml:space="preserve"> Fernandesu-Gonsalesu par projekta rezultātiem un </w:t>
      </w:r>
      <w:r w:rsidRPr="008B1684">
        <w:rPr>
          <w:rFonts w:ascii="Times New Roman" w:hAnsi="Times New Roman"/>
          <w:sz w:val="26"/>
          <w:szCs w:val="26"/>
        </w:rPr>
        <w:t>rīcībpolitikas</w:t>
      </w:r>
      <w:r w:rsidRPr="008B1684">
        <w:rPr>
          <w:rFonts w:ascii="Times New Roman" w:hAnsi="Times New Roman"/>
          <w:sz w:val="26"/>
          <w:szCs w:val="26"/>
        </w:rPr>
        <w:t xml:space="preserve"> ieteikumiem. No SE4FF projekta </w:t>
      </w:r>
      <w:r w:rsidRPr="008B1684">
        <w:rPr>
          <w:rFonts w:ascii="Times New Roman" w:hAnsi="Times New Roman"/>
          <w:sz w:val="26"/>
          <w:szCs w:val="26"/>
        </w:rPr>
        <w:t>rīcībpolitikas</w:t>
      </w:r>
      <w:r w:rsidRPr="008B1684">
        <w:rPr>
          <w:rFonts w:ascii="Times New Roman" w:hAnsi="Times New Roman"/>
          <w:sz w:val="26"/>
          <w:szCs w:val="26"/>
        </w:rPr>
        <w:t xml:space="preserve"> ieteikumiem ir vērtēts ieteikums – stiprināt </w:t>
      </w:r>
      <w:r w:rsidRPr="008B1684">
        <w:rPr>
          <w:rFonts w:ascii="Times New Roman" w:hAnsi="Times New Roman"/>
          <w:sz w:val="26"/>
          <w:szCs w:val="26"/>
        </w:rPr>
        <w:t>vērtībizglītību</w:t>
      </w:r>
      <w:r w:rsidRPr="008B1684">
        <w:rPr>
          <w:rFonts w:ascii="Times New Roman" w:hAnsi="Times New Roman"/>
          <w:sz w:val="26"/>
          <w:szCs w:val="26"/>
        </w:rPr>
        <w:t>. Tas vērtēts kopsakarā ar spēkā esošajām audzināšanas vadlīnijām un valsts vispārējās izglītības standartiem. Projekta vadītāju nav paredzēts iesaistīt turpmākajā moduļa satura izstrādē kā autoru.</w:t>
      </w:r>
    </w:p>
    <w:p w:rsidR="00726849" w:rsidRPr="008B1684" w:rsidP="008B1684" w14:paraId="1F17D453"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6. Kādi sabiedrības un jauniešu veselības un sociālo paradumu dati, veselības jomas statistika ir analizēti, izstrādājot šo ģimenes veselības mācības moduli?</w:t>
      </w:r>
    </w:p>
    <w:p w:rsidR="00726849" w:rsidRPr="008B1684" w:rsidP="008B1684" w14:paraId="70392CF2"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 xml:space="preserve">Ceļa kartes izstrādes posmā sabiedrības un jauniešu veselības un sociālo paradumu dati nav analizēti tādā apjomā, lai uz tiem balstītu galīgo moduļa saturu. Uzsākot moduļa satura izstrādi, sadarbībā ar Veselības ministriju un veselības nozares ekspertiem tiks noteikts izmantojamo datu kopums, tostarp dati par jauniešu fizisko un psihisko veselību, seksuālo un reproduktīvo veselību, vardarbību, atkarību riskiem, uzturu, fiziskajām aktivitātēm un citiem </w:t>
      </w:r>
      <w:r w:rsidRPr="008B1684">
        <w:rPr>
          <w:rFonts w:ascii="Times New Roman" w:hAnsi="Times New Roman"/>
          <w:sz w:val="26"/>
          <w:szCs w:val="26"/>
        </w:rPr>
        <w:t>veselībpratības</w:t>
      </w:r>
      <w:r w:rsidRPr="008B1684">
        <w:rPr>
          <w:rFonts w:ascii="Times New Roman" w:hAnsi="Times New Roman"/>
          <w:sz w:val="26"/>
          <w:szCs w:val="26"/>
        </w:rPr>
        <w:t xml:space="preserve"> jautājumiem. </w:t>
      </w:r>
    </w:p>
    <w:p w:rsidR="00726849" w:rsidRPr="008B1684" w:rsidP="008B1684" w14:paraId="5C7E33FA" w14:textId="77777777">
      <w:pPr>
        <w:spacing w:after="0" w:line="240" w:lineRule="auto"/>
        <w:jc w:val="both"/>
        <w:rPr>
          <w:rFonts w:ascii="Times New Roman" w:hAnsi="Times New Roman"/>
          <w:kern w:val="2"/>
          <w:sz w:val="26"/>
          <w:szCs w:val="26"/>
          <w:lang w:eastAsia="lv-LV"/>
          <w14:ligatures w14:val="standardContextual"/>
        </w:rPr>
      </w:pPr>
      <w:r w:rsidRPr="008B1684">
        <w:rPr>
          <w:rFonts w:ascii="Times New Roman" w:hAnsi="Times New Roman"/>
          <w:b/>
          <w:bCs/>
          <w:sz w:val="26"/>
          <w:szCs w:val="26"/>
        </w:rPr>
        <w:t xml:space="preserve">7. Kāpēc ģimenes vērtību un </w:t>
      </w:r>
      <w:r w:rsidRPr="008B1684">
        <w:rPr>
          <w:rFonts w:ascii="Times New Roman" w:hAnsi="Times New Roman"/>
          <w:b/>
          <w:bCs/>
          <w:sz w:val="26"/>
          <w:szCs w:val="26"/>
        </w:rPr>
        <w:t>veselībpratības</w:t>
      </w:r>
      <w:r w:rsidRPr="008B1684">
        <w:rPr>
          <w:rFonts w:ascii="Times New Roman" w:hAnsi="Times New Roman"/>
          <w:b/>
          <w:bCs/>
          <w:sz w:val="26"/>
          <w:szCs w:val="26"/>
        </w:rPr>
        <w:t xml:space="preserve"> apguvē ir plānots apgūt tikai ģimenes vērtības, izlaižot tik būtisko indivīda </w:t>
      </w:r>
      <w:r w:rsidRPr="008B1684">
        <w:rPr>
          <w:rFonts w:ascii="Times New Roman" w:hAnsi="Times New Roman"/>
          <w:b/>
          <w:bCs/>
          <w:sz w:val="26"/>
          <w:szCs w:val="26"/>
        </w:rPr>
        <w:t>veselībpratību</w:t>
      </w:r>
      <w:r w:rsidRPr="008B1684">
        <w:rPr>
          <w:rFonts w:ascii="Times New Roman" w:hAnsi="Times New Roman"/>
          <w:b/>
          <w:bCs/>
          <w:sz w:val="26"/>
          <w:szCs w:val="26"/>
        </w:rPr>
        <w:t xml:space="preserve">? Uzskatāmi parādiet, kur Jūsu virzītajā veselības mācības saturā ir sadaļa par indivīda personisko veselību visās veselības sfērās, tai skaitā seksuālā un reproduktīvā veselība? Kādā savstarpējā proporcijā plānots mācīt ģimenes vērtības un kādā </w:t>
      </w:r>
      <w:r w:rsidRPr="008B1684">
        <w:rPr>
          <w:rFonts w:ascii="Times New Roman" w:hAnsi="Times New Roman"/>
          <w:b/>
          <w:bCs/>
          <w:sz w:val="26"/>
          <w:szCs w:val="26"/>
        </w:rPr>
        <w:t>veselībpratību</w:t>
      </w:r>
      <w:r w:rsidRPr="008B1684">
        <w:rPr>
          <w:rFonts w:ascii="Times New Roman" w:hAnsi="Times New Roman"/>
          <w:b/>
          <w:bCs/>
          <w:sz w:val="26"/>
          <w:szCs w:val="26"/>
        </w:rPr>
        <w:t xml:space="preserve"> šajā ģimenes veselības mācību modulī?</w:t>
      </w:r>
    </w:p>
    <w:p w:rsidR="00726849" w:rsidRPr="008B1684" w:rsidP="008B1684" w14:paraId="709CE598"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 xml:space="preserve">Saturu nav plānots sašaurināt. </w:t>
      </w:r>
      <w:r w:rsidRPr="008B1684">
        <w:rPr>
          <w:rFonts w:ascii="Times New Roman" w:hAnsi="Times New Roman"/>
          <w:sz w:val="26"/>
          <w:szCs w:val="26"/>
        </w:rPr>
        <w:t>Veselībpratības</w:t>
      </w:r>
      <w:r w:rsidRPr="008B1684">
        <w:rPr>
          <w:rFonts w:ascii="Times New Roman" w:hAnsi="Times New Roman"/>
          <w:sz w:val="26"/>
          <w:szCs w:val="26"/>
        </w:rPr>
        <w:t xml:space="preserve"> saturs jau pašlaik ir ietverts valsts vispārējās izglītības standartos noteiktajos dabaszinātņu, sociālās un pilsoniskās, kā arī veselības un fiziskās aktivitātes mācību jomu sasniedzamajos rezultātos un mācību priekšmetu programmu paraugos. Ģimenes veselības mācības moduļa mērķis ir vienkopus sakārtot šo saturu tā apguves progresijā, skaidri nosakot tematisko tvērumu, apjomu un sasniedzamos rezultātus katrā pamatizglītības klasē. Izstrādes procesā tiks izvērtēts modulī iekļaujamais saturs, tostarp fiziskā un psihiskā veselība, seksuālā un reproduktīvā veselība, attiecību drošība, vardarbības novēršana, veselīgu robežu veidošana un ar veselību saistītu lēmumu pieņemšana, norādot sasniedzamos rezultātus, klases un mācību priekšmetus. Konkrēts satura apjoms tēmām tiks precizēts moduļa izstrādes gaitā, izvērtējot tematisko tvērumu un sasniedzamos rezultātus. </w:t>
      </w:r>
    </w:p>
    <w:p w:rsidR="00726849" w:rsidRPr="008B1684" w:rsidP="008B1684" w14:paraId="4E20E803"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8. Kāpēc ir sašaurināts Saeimas dotais uzdevums – izstrādāt veselības mācību ar Saeimas lēmumā “Par veselības mācības kā atsevišķa mācību priekšmeta ieviešanu pamatizglītības programmā no 2027. gada 1. septembra” norādītajām tēmām, tai skaitā par seksuālo un reproduktīvo veselību?</w:t>
      </w:r>
    </w:p>
    <w:p w:rsidR="00726849" w:rsidRPr="008B1684" w:rsidP="008B1684" w14:paraId="5F71953A"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 xml:space="preserve">Ģimenes veselības mācības moduļa mērķis ir vienkopus sakārtot valsts izglītības standartos un mācību priekšmetu programmu paraugos jau ietverto ģimenes vērtību un </w:t>
      </w:r>
      <w:r w:rsidRPr="008B1684">
        <w:rPr>
          <w:rFonts w:ascii="Times New Roman" w:hAnsi="Times New Roman"/>
          <w:sz w:val="26"/>
          <w:szCs w:val="26"/>
        </w:rPr>
        <w:t>veselībpratības</w:t>
      </w:r>
      <w:r w:rsidRPr="008B1684">
        <w:rPr>
          <w:rFonts w:ascii="Times New Roman" w:hAnsi="Times New Roman"/>
          <w:sz w:val="26"/>
          <w:szCs w:val="26"/>
        </w:rPr>
        <w:t xml:space="preserve"> saturu, nodrošinot tā secīgu apguvi pamatizglītībā. Moduļa izstrādes gaitā tiks precizēts satura tematiskais tvērums, apjoms un sasniedzamie rezultāti katrā klasē, veikts satura kartējums atbilstoši mācību jomām un audzināšanas saturam un aktualizēti attiecīgo mācību priekšmetu programmu paraugi. Tādējādi paredzēta esošā satura sistematizēšana un pilnveide, nevis tā sašaurināšana.</w:t>
      </w:r>
    </w:p>
    <w:p w:rsidR="00726849" w:rsidRPr="008B1684" w:rsidP="008B1684" w14:paraId="2376BF9E"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Veselībpratības</w:t>
      </w:r>
      <w:r w:rsidRPr="008B1684">
        <w:rPr>
          <w:rFonts w:ascii="Times New Roman" w:hAnsi="Times New Roman"/>
          <w:sz w:val="26"/>
          <w:szCs w:val="26"/>
        </w:rPr>
        <w:t xml:space="preserve"> un </w:t>
      </w:r>
      <w:r w:rsidRPr="008B1684">
        <w:rPr>
          <w:rFonts w:ascii="Times New Roman" w:hAnsi="Times New Roman"/>
          <w:sz w:val="26"/>
          <w:szCs w:val="26"/>
        </w:rPr>
        <w:t>vērtībizglītības</w:t>
      </w:r>
      <w:r w:rsidRPr="008B1684">
        <w:rPr>
          <w:rFonts w:ascii="Times New Roman" w:hAnsi="Times New Roman"/>
          <w:sz w:val="26"/>
          <w:szCs w:val="26"/>
        </w:rPr>
        <w:t xml:space="preserve"> satura īstenošanā pašlaik saglabājama integrētā pieeja, jo attiecīgie sasniedzamie rezultāti ir savstarpēji saistīti un jau iekļauti vairākās mācību jomās un mācību priekšmetu programmu paraugos. Šī pieeja ļauj veselības jautājumus apgūt secīgi un sasaistē ar dabaszinātnēm, sociālajām zinībām, fizisko un emocionālo labklājību, attiecību veidošanu un audzināšanas procesu. Pāreja uz atsevišķu mācību priekšmetu nozīmētu mainīt pašreizējo satura īstenošanas modeli un prasītu grozījumus valsts vispārējās izglītības standartos, mācību stundu sadalījuma pārskatīšanu, satura pārdali starp mācību priekšmetiem, atbilstoši sagatavotu pedagogu un mācību līdzekļu nodrošinājumu, kā arī papildu finansējuma un ieviešanas termiņu </w:t>
      </w:r>
      <w:r w:rsidRPr="008B1684">
        <w:rPr>
          <w:rFonts w:ascii="Times New Roman" w:hAnsi="Times New Roman"/>
          <w:sz w:val="26"/>
          <w:szCs w:val="26"/>
        </w:rPr>
        <w:t>izvērtējumu</w:t>
      </w:r>
      <w:r w:rsidRPr="008B1684">
        <w:rPr>
          <w:rFonts w:ascii="Times New Roman" w:hAnsi="Times New Roman"/>
          <w:sz w:val="26"/>
          <w:szCs w:val="26"/>
        </w:rPr>
        <w:t xml:space="preserve">. Tādēļ pāreja no integrētās pieejas uz atsevišķu mācību priekšmetu būtu apsverama pēc visaptveroša pedagoģiskās, organizatoriskās un finansiālās ietekmes </w:t>
      </w:r>
      <w:r w:rsidRPr="008B1684">
        <w:rPr>
          <w:rFonts w:ascii="Times New Roman" w:hAnsi="Times New Roman"/>
          <w:sz w:val="26"/>
          <w:szCs w:val="26"/>
        </w:rPr>
        <w:t>izvērtējuma</w:t>
      </w:r>
      <w:r w:rsidRPr="008B1684">
        <w:rPr>
          <w:rFonts w:ascii="Times New Roman" w:hAnsi="Times New Roman"/>
          <w:sz w:val="26"/>
          <w:szCs w:val="26"/>
        </w:rPr>
        <w:t xml:space="preserve"> un attiecīga lēmuma pieņemšanas par šādas izglītības satura reformas uzsākšanu.</w:t>
      </w:r>
    </w:p>
    <w:p w:rsidR="00726849" w:rsidRPr="008B1684" w:rsidP="008B1684" w14:paraId="1DA1D94E"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9. Paskaidrojiet, lūdzu, kādi bija apsvērumi, kāpēc Jūs kā valdības pārstāve nolēmāt faktiski sašaurināt (ierobežot) jaunā mācību priekšmeta saturu, izlaižot tā būtisku sastāvdaļu par personisko veselību?</w:t>
      </w:r>
    </w:p>
    <w:p w:rsidR="00726849" w:rsidRPr="008B1684" w:rsidP="008B1684" w14:paraId="651A550F"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Atbildi lūdzam skatīt pie 8. jautājuma.</w:t>
      </w:r>
    </w:p>
    <w:p w:rsidR="00726849" w:rsidRPr="008B1684" w:rsidP="008B1684" w14:paraId="3E3E047B" w14:textId="77777777">
      <w:pPr>
        <w:spacing w:after="0" w:line="240" w:lineRule="auto"/>
        <w:jc w:val="both"/>
        <w:rPr>
          <w:rFonts w:ascii="Times New Roman" w:hAnsi="Times New Roman"/>
          <w:kern w:val="2"/>
          <w:sz w:val="26"/>
          <w:szCs w:val="26"/>
          <w:lang w:eastAsia="lv-LV"/>
          <w14:ligatures w14:val="standardContextual"/>
        </w:rPr>
      </w:pPr>
      <w:r w:rsidRPr="008B1684">
        <w:rPr>
          <w:rFonts w:ascii="Times New Roman" w:hAnsi="Times New Roman"/>
          <w:b/>
          <w:bCs/>
          <w:sz w:val="26"/>
          <w:szCs w:val="26"/>
        </w:rPr>
        <w:t>10. Kāpēc uz Ministru kabineta sēdi tika virzīts būtiskas ietekmes projekts (par vispārējās izglītības saturu) bez saskaņošanas ar sabiedrību, tai skaitā nozares NVO, pedagogiem, izglītojamiem un viņu vecākiem?</w:t>
      </w:r>
    </w:p>
    <w:p w:rsidR="00726849" w:rsidRPr="008B1684" w:rsidP="008B1684" w14:paraId="6C3EA8F7"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Atbildi par informatīvā ziņojuma būtību, mērķi, saturu un tā saskaņošanas procesu lūdzam skatīt pie 3. jautājuma.</w:t>
      </w:r>
    </w:p>
    <w:p w:rsidR="00726849" w:rsidRPr="008B1684" w:rsidP="008B1684" w14:paraId="3AE4F41B"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 xml:space="preserve">11. Minētā jautājuma (projekta 26-TA-2353) Ministru kabineta sēdes </w:t>
      </w:r>
      <w:r w:rsidRPr="008B1684">
        <w:rPr>
          <w:rFonts w:ascii="Times New Roman" w:hAnsi="Times New Roman"/>
          <w:b/>
          <w:bCs/>
          <w:sz w:val="26"/>
          <w:szCs w:val="26"/>
        </w:rPr>
        <w:t>protokollēmuma</w:t>
      </w:r>
      <w:r w:rsidRPr="008B1684">
        <w:rPr>
          <w:rFonts w:ascii="Times New Roman" w:hAnsi="Times New Roman"/>
          <w:b/>
          <w:bCs/>
          <w:sz w:val="26"/>
          <w:szCs w:val="26"/>
        </w:rPr>
        <w:t xml:space="preserve"> 3.2. punkts [pieņemtais lēmums vēl nav pieejams] paredz līdz 2027. gada 30. aprīlim, konsultējoties ar sociālajiem un sadarbības partneriem, izstrādāt ģimenes vērtību un </w:t>
      </w:r>
      <w:r w:rsidRPr="008B1684">
        <w:rPr>
          <w:rFonts w:ascii="Times New Roman" w:hAnsi="Times New Roman"/>
          <w:b/>
          <w:bCs/>
          <w:sz w:val="26"/>
          <w:szCs w:val="26"/>
        </w:rPr>
        <w:t>veselībpratības</w:t>
      </w:r>
      <w:r w:rsidRPr="008B1684">
        <w:rPr>
          <w:rFonts w:ascii="Times New Roman" w:hAnsi="Times New Roman"/>
          <w:b/>
          <w:bCs/>
          <w:sz w:val="26"/>
          <w:szCs w:val="26"/>
        </w:rPr>
        <w:t xml:space="preserve"> moduļa saturu, veikt tā kartējumu atbilstoši mācību jomām un audzināšanas saturam un aktualizēt attiecīgo mācību priekšmetu programmu paraugus. Lūdzu, sniedziet skaidrojumu, kādā veidā un kārtībā plānots pildīt minēto uzdevumu? Kāda būs pedagogu un viņus pārstāvošo organizāciju faktiskā līdzdalība mācību satura izstrādē, neaprobežojoties ar formālu saskaņošanu?</w:t>
      </w:r>
    </w:p>
    <w:p w:rsidR="00726849" w:rsidRPr="008B1684" w:rsidP="008B1684" w14:paraId="7C758AB1" w14:textId="77777777">
      <w:pPr>
        <w:spacing w:after="0" w:line="240" w:lineRule="auto"/>
        <w:ind w:firstLine="567"/>
        <w:jc w:val="both"/>
        <w:rPr>
          <w:kern w:val="2"/>
          <w:sz w:val="26"/>
          <w:szCs w:val="26"/>
          <w:lang w:eastAsia="lv-LV"/>
          <w14:ligatures w14:val="standardContextual"/>
        </w:rPr>
      </w:pPr>
      <w:r w:rsidRPr="008B1684">
        <w:rPr>
          <w:rFonts w:ascii="Times New Roman" w:hAnsi="Times New Roman"/>
          <w:sz w:val="26"/>
          <w:szCs w:val="26"/>
        </w:rPr>
        <w:t xml:space="preserve">Līdz 2026. gada 30. novembrim VIAA izveidos mācību jomu konsultatīvās padomes. Ģimenes vērtību un </w:t>
      </w:r>
      <w:r w:rsidRPr="008B1684">
        <w:rPr>
          <w:rFonts w:ascii="Times New Roman" w:hAnsi="Times New Roman"/>
          <w:sz w:val="26"/>
          <w:szCs w:val="26"/>
        </w:rPr>
        <w:t>veselībpratības</w:t>
      </w:r>
      <w:r w:rsidRPr="008B1684">
        <w:rPr>
          <w:rFonts w:ascii="Times New Roman" w:hAnsi="Times New Roman"/>
          <w:sz w:val="26"/>
          <w:szCs w:val="26"/>
        </w:rPr>
        <w:t xml:space="preserve"> moduļa izstrāde būs viens no konsultatīvo padomju darba jautājumiem. Darba grupa moduļa satura izstrādei tiks veidota publisko iepirkumu regulējumā noteiktajā kārtībā, piesaistot ministriju pārstāvjus, pedagogus un nozaru ekspertus, bet konkrētu jautājumu apspriešanai tiks rīkotas tematiskās </w:t>
      </w:r>
      <w:r w:rsidRPr="008B1684">
        <w:rPr>
          <w:rFonts w:ascii="Times New Roman" w:hAnsi="Times New Roman"/>
          <w:sz w:val="26"/>
          <w:szCs w:val="26"/>
        </w:rPr>
        <w:t>domnīcas</w:t>
      </w:r>
      <w:r w:rsidRPr="008B1684">
        <w:rPr>
          <w:rFonts w:ascii="Times New Roman" w:hAnsi="Times New Roman"/>
          <w:sz w:val="26"/>
          <w:szCs w:val="26"/>
        </w:rPr>
        <w:t xml:space="preserve">. </w:t>
      </w:r>
    </w:p>
    <w:p w:rsidR="00726849" w:rsidRPr="008B1684" w:rsidP="008B1684" w14:paraId="4456B52B" w14:textId="77777777">
      <w:pPr>
        <w:widowControl/>
        <w:spacing w:after="0" w:line="240" w:lineRule="auto"/>
        <w:rPr>
          <w:rFonts w:ascii="Times New Roman" w:hAnsi="Times New Roman"/>
          <w:b/>
          <w:bCs/>
          <w:sz w:val="26"/>
          <w:szCs w:val="26"/>
        </w:rPr>
      </w:pPr>
      <w:r w:rsidRPr="008B1684">
        <w:rPr>
          <w:rFonts w:ascii="Times New Roman" w:hAnsi="Times New Roman"/>
          <w:b/>
          <w:bCs/>
          <w:sz w:val="26"/>
          <w:szCs w:val="26"/>
        </w:rPr>
        <w:t>12. Vai un kā Izglītības un zinātnes ministrija ir vērtējusi jautājumu tajos aspektos, par ko bažas izsaka Eiropas Parlamenta deputāti (piemēram, bet ne tikai, ka izglītības saturs nedrīkst būt diskrimināciju veicinošs)?</w:t>
      </w:r>
    </w:p>
    <w:p w:rsidR="00726849" w:rsidRPr="008B1684" w:rsidP="008B1684" w14:paraId="4D70F8AE"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Moduļa saturs vēl nav izstrādāts. Tā izstrādē tiks ievēroti Latvijas Republikas Satversmē, bērnu tiesību regulējumā un valsts izglītības standartos noteiktie vienlīdzības un diskriminācijas aizlieguma principi, kā arī zinātniskās atziņas, lai nodrošinātu objektīvu, vecumposmam atbilstošu un nediskriminējošu saturu.</w:t>
      </w:r>
    </w:p>
    <w:p w:rsidR="00726849" w:rsidRPr="008B1684" w:rsidP="008B1684" w14:paraId="0200FEAF"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13. Vai ministrija ir izvērtējusi piedāvātā mācību satura iespējamo ietekmi uz bērniem, kuri aug dažādos ģimenes modeļos? Kā tiks nodrošināts, ka mācību saturs neveido priekšstatu par viena ģimenes modeļa pārākumu un nerada bērniem diskriminācijas, atstumtības vai mazvērtības risku viņu ģimenes apstākļu dēļ?</w:t>
      </w:r>
    </w:p>
    <w:p w:rsidR="00726849" w:rsidRPr="008B1684" w:rsidP="008B1684" w14:paraId="7B374062"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 xml:space="preserve">Pirms satura izstrādes darba grupai tiks noteikts darba uzdevums, paredzot ievērot Latvijas Republikas Satversmē, bērnu tiesību regulējumā un valsts izglītības standartos noteiktos vienlīdzības un diskriminācijas aizlieguma principus, kā arī zinātniskās atziņas. </w:t>
      </w:r>
    </w:p>
    <w:p w:rsidR="00726849" w:rsidRPr="008B1684" w:rsidP="008B1684" w14:paraId="11ADF461"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 xml:space="preserve">14. Kādas prasības tiks izvirzītas pedagogiem, kuri īstenos ģimenes vērtību un </w:t>
      </w:r>
      <w:r w:rsidRPr="008B1684">
        <w:rPr>
          <w:rFonts w:ascii="Times New Roman" w:hAnsi="Times New Roman"/>
          <w:b/>
          <w:bCs/>
          <w:sz w:val="26"/>
          <w:szCs w:val="26"/>
        </w:rPr>
        <w:t>veselībpratības</w:t>
      </w:r>
      <w:r w:rsidRPr="008B1684">
        <w:rPr>
          <w:rFonts w:ascii="Times New Roman" w:hAnsi="Times New Roman"/>
          <w:b/>
          <w:bCs/>
          <w:sz w:val="26"/>
          <w:szCs w:val="26"/>
        </w:rPr>
        <w:t xml:space="preserve"> moduli? Kā Izglītības un zinātnes ministrija nodrošinās pedagogu profesionālo neatkarību, izstrādājot un īstenojot ģimenes vērtību un </w:t>
      </w:r>
      <w:r w:rsidRPr="008B1684">
        <w:rPr>
          <w:rFonts w:ascii="Times New Roman" w:hAnsi="Times New Roman"/>
          <w:b/>
          <w:bCs/>
          <w:sz w:val="26"/>
          <w:szCs w:val="26"/>
        </w:rPr>
        <w:t>veselībpratības</w:t>
      </w:r>
      <w:r w:rsidRPr="008B1684">
        <w:rPr>
          <w:rFonts w:ascii="Times New Roman" w:hAnsi="Times New Roman"/>
          <w:b/>
          <w:bCs/>
          <w:sz w:val="26"/>
          <w:szCs w:val="26"/>
        </w:rPr>
        <w:t xml:space="preserve"> moduli? Kā ministrija plāno nodrošināt vienlīdz kvalitatīvu veselības izglītību visās Latvijas izglītības iestādēs, neatkarīgi no pedagoga personiskās reliģiskās vai pasaules uzskata pārliecības?</w:t>
      </w:r>
    </w:p>
    <w:p w:rsidR="00726849" w:rsidRPr="008B1684" w:rsidP="008B1684" w14:paraId="5984F2B2"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 xml:space="preserve">Prasības pedagogu izglītībai, profesionālajai kvalifikācijai un profesionālās kompetences pilnveidei ir noteiktas Ministru kabineta 2018. gada 11. septembra noteikumos Nr. 569 “Noteikumi par pedagogiem nepieciešamo izglītību un profesionālo kvalifikāciju un pedagogu profesionālās kompetences pilnveides kārtību”. Saistībā ar ģimenes vērtību un </w:t>
      </w:r>
      <w:r w:rsidRPr="008B1684">
        <w:rPr>
          <w:rFonts w:ascii="Times New Roman" w:hAnsi="Times New Roman"/>
          <w:sz w:val="26"/>
          <w:szCs w:val="26"/>
        </w:rPr>
        <w:t>veselībpratības</w:t>
      </w:r>
      <w:r w:rsidRPr="008B1684">
        <w:rPr>
          <w:rFonts w:ascii="Times New Roman" w:hAnsi="Times New Roman"/>
          <w:sz w:val="26"/>
          <w:szCs w:val="26"/>
        </w:rPr>
        <w:t xml:space="preserve"> moduļa ieviešanu šīs prasības nav plānots mainīt. Pedagogiem tiks nodrošinātas profesionālās kompetences pilnveides iespējas un metodiskā atbalsta materiāli. Pedagogs valsts izglītības standartā noteikto sasniedzamo rezultātu ietvaros saglabā profesionālo patstāvību pedagoģiski pamatotu mācību metožu izvēlē. Atbilstoši Izglītības likuma 51. pantam pedagoga pienākums ir atbildīgi piedalīties izglītības programmas īstenošanā, ievērot izglītojamā tiesības un pilnveidot savu profesionālo kompetenci, savukārt saskaņā ar Izglītības likuma 30. pantu izglītības iestādes vadītājs atbild par izglītības iestādes darbību un izglītības programmu īstenošanu. Tādējādi par mācību satura kvalitatīvu īstenošanu izglītības iestādē atbild pedagogs un izglītības iestādes vadītājs, nodrošinot objektīvu, zinātniski pamatotu un nediskriminējošu mācību procesu neatkarīgi no pedagoga reliģiskās vai pasaules uzskata pārliecības.</w:t>
      </w:r>
    </w:p>
    <w:p w:rsidR="00726849" w:rsidRPr="008B1684" w:rsidP="008B1684" w14:paraId="5C5F7F1D" w14:textId="77777777">
      <w:pPr>
        <w:spacing w:after="0" w:line="240" w:lineRule="auto"/>
        <w:jc w:val="both"/>
        <w:rPr>
          <w:rFonts w:ascii="Times New Roman" w:hAnsi="Times New Roman"/>
          <w:kern w:val="2"/>
          <w:sz w:val="26"/>
          <w:szCs w:val="26"/>
          <w:lang w:eastAsia="lv-LV"/>
          <w14:ligatures w14:val="standardContextual"/>
        </w:rPr>
      </w:pPr>
      <w:r w:rsidRPr="008B1684">
        <w:rPr>
          <w:rFonts w:ascii="Times New Roman" w:hAnsi="Times New Roman"/>
          <w:b/>
          <w:bCs/>
          <w:sz w:val="26"/>
          <w:szCs w:val="26"/>
        </w:rPr>
        <w:t>15. Kā ministrija definē jēdzienu “ģimenes vērtības”, un pēc kādiem kritērijiem tiks noteikts, kuras vērtības iekļaujamas valsts obligātajā izglītības saturā? Vai ir izvērtēti Latvijas Izglītības un zinātnes darbinieku arodbiedrības paustie iebildumi par politiskas un ideoloģiskas ievirzes risku mācību saturā?</w:t>
      </w:r>
    </w:p>
    <w:p w:rsidR="00726849" w:rsidRPr="008B1684" w:rsidP="008B1684" w14:paraId="569C5D51" w14:textId="77777777">
      <w:pPr>
        <w:spacing w:after="0" w:line="240" w:lineRule="auto"/>
        <w:ind w:firstLine="567"/>
        <w:jc w:val="both"/>
        <w:rPr>
          <w:kern w:val="2"/>
          <w:sz w:val="26"/>
          <w:szCs w:val="26"/>
          <w:lang w:eastAsia="lv-LV"/>
          <w14:ligatures w14:val="standardContextual"/>
        </w:rPr>
      </w:pPr>
      <w:r w:rsidRPr="008B1684">
        <w:rPr>
          <w:rFonts w:ascii="Times New Roman" w:hAnsi="Times New Roman"/>
          <w:sz w:val="26"/>
          <w:szCs w:val="26"/>
        </w:rPr>
        <w:t xml:space="preserve">Skaidrojam, ka izglītības satura kontekstā ģimenes vērtības un </w:t>
      </w:r>
      <w:r w:rsidRPr="008B1684">
        <w:rPr>
          <w:rFonts w:ascii="Times New Roman" w:hAnsi="Times New Roman"/>
          <w:sz w:val="26"/>
          <w:szCs w:val="26"/>
        </w:rPr>
        <w:t>veselībpratība</w:t>
      </w:r>
      <w:r w:rsidRPr="008B1684">
        <w:rPr>
          <w:rFonts w:ascii="Times New Roman" w:hAnsi="Times New Roman"/>
          <w:sz w:val="26"/>
          <w:szCs w:val="26"/>
        </w:rPr>
        <w:t xml:space="preserve"> veido savstarpēji saistītu valsts pamatizglītības standartā un izglītojamo audzināšanas vadlīnijās noteikto vērtību, tikumu, zināšanu, prasmju un attieksmju kopumu. Tas ietver cilvēka cieņu, savstarpēju cieņu, rūpes, atbildību, sadarbību, drošas un </w:t>
      </w:r>
      <w:r w:rsidRPr="008B1684">
        <w:rPr>
          <w:rFonts w:ascii="Times New Roman" w:hAnsi="Times New Roman"/>
          <w:sz w:val="26"/>
          <w:szCs w:val="26"/>
        </w:rPr>
        <w:t>cieņpilnas</w:t>
      </w:r>
      <w:r w:rsidRPr="008B1684">
        <w:rPr>
          <w:rFonts w:ascii="Times New Roman" w:hAnsi="Times New Roman"/>
          <w:sz w:val="26"/>
          <w:szCs w:val="26"/>
        </w:rPr>
        <w:t xml:space="preserve"> attiecības un bērna labāko interešu ievērošanu, kā arī spēju iegūt, izprast, izvērtēt un izmantot veselības informāciju, rūpēties par savu un citu fizisko, psihisko un sociālo labklājību, veidot veselīgus paradumus, ievērot personiskās robežas un pieņemt informētus un atbildīgus ar veselību un attiecībām saistītus lēmumus. Šāds saturs atbilst Izglītības likuma 10.¹ pantā noteiktajai izglītojamā tikumiskās, estētiskās, intelektuālās un fiziskās attīstības nodrošināšanai. Savukārt Ministru kabineta 2016. gada 15. jūlija noteikumu Nr. 480 “Izglītojamo audzināšanas vadlīnijas un informācijas, mācību līdzekļu, materiālu un mācību un audzināšanas metožu izvērtēšanas kārtība” 5. punkts nosaka, ka audzināšanas mērķis ir nodrošināt iespēju katram izglītojamam kļūt par krietnu cilvēku, tikumisku, rīcībspējīgu un atbildīgu personību sabiedrībā. Tādējādi valsts obligātajā izglītības saturā iekļaujamās vērtības izriet no valsts izglītības standartiem un izglītojamo audzināšanas vadlīnijām un ir īstenojamas kopsakarā ar Latvijas Republikas Satversmē nostiprinātajām pamatvērtībām.</w:t>
      </w:r>
    </w:p>
    <w:p w:rsidR="00726849" w:rsidRPr="008B1684" w:rsidP="008B1684" w14:paraId="47B4C7D7"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LIZDA paustie iebildumi par politiskas un ideoloģiskas ievirzes risku mācību saturā ir izvērtēti.</w:t>
      </w:r>
    </w:p>
    <w:p w:rsidR="00726849" w:rsidRPr="008B1684" w:rsidP="008B1684" w14:paraId="7D634DA8" w14:textId="77777777">
      <w:pPr>
        <w:spacing w:after="0" w:line="240" w:lineRule="auto"/>
        <w:jc w:val="both"/>
        <w:rPr>
          <w:rFonts w:ascii="Times New Roman" w:hAnsi="Times New Roman"/>
          <w:sz w:val="26"/>
          <w:szCs w:val="26"/>
        </w:rPr>
      </w:pPr>
      <w:r w:rsidRPr="008B1684">
        <w:rPr>
          <w:rFonts w:ascii="Times New Roman" w:hAnsi="Times New Roman"/>
          <w:b/>
          <w:bCs/>
          <w:sz w:val="26"/>
          <w:szCs w:val="26"/>
        </w:rPr>
        <w:t>16. Kā tiks nodrošināts, ka valsts obligātajā izglītības saturā netiek nostiprināts viens konkrēts reliģisks vai ideoloģisks priekšstats par ģimeni?</w:t>
      </w:r>
    </w:p>
    <w:p w:rsidR="00726849" w:rsidRPr="008B1684" w:rsidP="008B1684" w14:paraId="65A71BF7" w14:textId="77777777">
      <w:pPr>
        <w:spacing w:after="0" w:line="240" w:lineRule="auto"/>
        <w:ind w:firstLine="567"/>
        <w:jc w:val="both"/>
        <w:rPr>
          <w:rFonts w:ascii="Times New Roman" w:hAnsi="Times New Roman"/>
          <w:sz w:val="26"/>
          <w:szCs w:val="26"/>
        </w:rPr>
      </w:pPr>
      <w:r w:rsidRPr="008B1684">
        <w:rPr>
          <w:rFonts w:ascii="Times New Roman" w:hAnsi="Times New Roman"/>
          <w:sz w:val="26"/>
          <w:szCs w:val="26"/>
        </w:rPr>
        <w:t>Valsts obligātajā izglītības saturā tiks iekļautas tikai valsts izglītības standartos un izglītojamo audzināšanas vadlīnijās noteiktās vērtības un tiesiski, zinātniski un pedagoģiski pamatoti sasniedzamie rezultāti. Satura izstrādē un izvērtēšanā tiks iesaistīti izglītības un nozaru eksperti, pedagogi, kā arī sociālie un sadarbības partneri, lai nodrošinātu tā atbilstību cilvēktiesību, vienlīdzības, diskriminācijas aizlieguma un bērna labāko interešu principiem. Latvijas Republikas Satversmes 99. pants garantē ikvienam domas, apziņas un reliģiskās pārliecības brīvību un noteic baznīcas atdalīšanu no valsts, savukārt Izglītības likuma 10. pants nostiprina izglītības un reliģijas nošķīruma principu. Atbilstoši šim tiesiskajam ietvaram valsts obligātajā izglītības saturā netiks nostiprināts atsevišķs reliģisks vai ideoloģisks priekšstats par ģimeni.</w:t>
      </w:r>
    </w:p>
    <w:p w:rsidR="00047388" w:rsidRPr="008B1684" w:rsidP="008B1684" w14:paraId="5EF68F40" w14:textId="77777777">
      <w:pPr>
        <w:spacing w:after="0" w:line="240" w:lineRule="auto"/>
        <w:ind w:firstLine="851"/>
        <w:rPr>
          <w:rFonts w:ascii="Times New Roman" w:hAnsi="Times New Roman"/>
          <w:sz w:val="26"/>
          <w:szCs w:val="26"/>
        </w:rPr>
      </w:pPr>
    </w:p>
    <w:p w:rsidR="00EA466A" w:rsidRPr="008B1684" w:rsidP="008B1684" w14:paraId="5EF68F41" w14:textId="77777777">
      <w:pPr>
        <w:spacing w:after="0" w:line="240" w:lineRule="auto"/>
        <w:ind w:firstLine="851"/>
        <w:rPr>
          <w:rFonts w:ascii="Times New Roman" w:hAnsi="Times New Roman"/>
          <w:sz w:val="26"/>
          <w:szCs w:val="26"/>
        </w:rPr>
      </w:pPr>
    </w:p>
    <w:p w:rsidR="00047388" w:rsidRPr="008B1684" w:rsidP="00017B4A" w14:paraId="5EF68F42" w14:textId="25B432BE">
      <w:pPr>
        <w:tabs>
          <w:tab w:val="right" w:pos="9356"/>
        </w:tabs>
        <w:spacing w:after="0" w:line="240" w:lineRule="auto"/>
        <w:ind w:firstLine="709"/>
        <w:rPr>
          <w:rFonts w:ascii="Times New Roman" w:hAnsi="Times New Roman"/>
          <w:sz w:val="26"/>
          <w:szCs w:val="26"/>
        </w:rPr>
      </w:pPr>
      <w:r w:rsidRPr="008B1684">
        <w:rPr>
          <w:rFonts w:ascii="Times New Roman" w:hAnsi="Times New Roman"/>
          <w:noProof/>
          <w:sz w:val="26"/>
          <w:szCs w:val="26"/>
        </w:rPr>
        <w:t>Ministr</w:t>
      </w:r>
      <w:r w:rsidRPr="008B1684" w:rsidR="00E618FF">
        <w:rPr>
          <w:rFonts w:ascii="Times New Roman" w:hAnsi="Times New Roman"/>
          <w:noProof/>
          <w:sz w:val="26"/>
          <w:szCs w:val="26"/>
        </w:rPr>
        <w:t>e</w:t>
      </w:r>
      <w:r w:rsidRPr="008B1684" w:rsidR="00EA466A">
        <w:rPr>
          <w:rFonts w:ascii="Times New Roman" w:hAnsi="Times New Roman"/>
          <w:sz w:val="26"/>
          <w:szCs w:val="26"/>
        </w:rPr>
        <w:tab/>
      </w:r>
      <w:r w:rsidRPr="008B1684">
        <w:rPr>
          <w:rFonts w:ascii="Times New Roman" w:hAnsi="Times New Roman"/>
          <w:noProof/>
          <w:sz w:val="26"/>
          <w:szCs w:val="26"/>
        </w:rPr>
        <w:t>Ilze Indriksone</w:t>
      </w:r>
    </w:p>
    <w:p w:rsidR="00047388" w:rsidRPr="008B1684" w:rsidP="00017B4A" w14:paraId="5EF68F43" w14:textId="77777777">
      <w:pPr>
        <w:spacing w:after="0" w:line="240" w:lineRule="auto"/>
        <w:ind w:firstLine="709"/>
        <w:rPr>
          <w:rFonts w:ascii="Times New Roman" w:hAnsi="Times New Roman"/>
          <w:sz w:val="26"/>
          <w:szCs w:val="26"/>
        </w:rPr>
      </w:pPr>
    </w:p>
    <w:p w:rsidR="00047388" w:rsidRPr="008B1684" w:rsidP="00017B4A" w14:paraId="5EF68F44" w14:textId="77777777">
      <w:pPr>
        <w:spacing w:after="0" w:line="240" w:lineRule="auto"/>
        <w:ind w:firstLine="709"/>
        <w:rPr>
          <w:rFonts w:ascii="Times New Roman" w:hAnsi="Times New Roman"/>
          <w:sz w:val="26"/>
          <w:szCs w:val="26"/>
        </w:rPr>
      </w:pPr>
    </w:p>
    <w:p w:rsidR="00047388" w:rsidP="00017B4A" w14:paraId="5EF68F46" w14:textId="77777777">
      <w:pPr>
        <w:spacing w:after="0" w:line="240" w:lineRule="auto"/>
        <w:ind w:firstLine="709"/>
        <w:rPr>
          <w:rFonts w:ascii="Times New Roman" w:hAnsi="Times New Roman"/>
          <w:sz w:val="28"/>
          <w:szCs w:val="28"/>
        </w:rPr>
      </w:pPr>
    </w:p>
    <w:p w:rsidR="00047388" w:rsidP="00017B4A" w14:paraId="5EF68F47" w14:textId="77777777">
      <w:pPr>
        <w:spacing w:after="0" w:line="240" w:lineRule="auto"/>
        <w:ind w:firstLine="709"/>
        <w:rPr>
          <w:rFonts w:ascii="Times New Roman" w:hAnsi="Times New Roman"/>
          <w:sz w:val="28"/>
          <w:szCs w:val="28"/>
        </w:rPr>
      </w:pPr>
    </w:p>
    <w:p w:rsidR="00CB704C" w:rsidRPr="00FF6BDF" w:rsidP="00017B4A" w14:paraId="5EF68F48" w14:textId="77777777">
      <w:pPr>
        <w:spacing w:after="0" w:line="240" w:lineRule="auto"/>
        <w:ind w:firstLine="709"/>
        <w:rPr>
          <w:rFonts w:ascii="Times New Roman" w:hAnsi="Times New Roman"/>
          <w:sz w:val="20"/>
          <w:szCs w:val="24"/>
        </w:rPr>
      </w:pPr>
      <w:r w:rsidRPr="00FF6BDF">
        <w:rPr>
          <w:rFonts w:ascii="Times New Roman" w:hAnsi="Times New Roman"/>
          <w:noProof/>
          <w:sz w:val="20"/>
          <w:szCs w:val="24"/>
        </w:rPr>
        <w:t>Diāna Šavalgina</w:t>
      </w:r>
      <w:r>
        <w:rPr>
          <w:rFonts w:ascii="Times New Roman" w:hAnsi="Times New Roman"/>
          <w:sz w:val="20"/>
          <w:szCs w:val="24"/>
        </w:rPr>
        <w:t xml:space="preserve"> </w:t>
      </w:r>
      <w:r>
        <w:rPr>
          <w:rFonts w:ascii="Times New Roman" w:hAnsi="Times New Roman"/>
          <w:noProof/>
          <w:sz w:val="20"/>
          <w:szCs w:val="24"/>
        </w:rPr>
        <w:t>+371 67503754</w:t>
      </w:r>
    </w:p>
    <w:p w:rsidR="00CB704C" w:rsidRPr="00031BEC" w:rsidP="00017B4A" w14:paraId="5EF68F49" w14:textId="77777777">
      <w:pPr>
        <w:spacing w:after="0" w:line="240" w:lineRule="auto"/>
        <w:ind w:firstLine="709"/>
        <w:rPr>
          <w:rFonts w:ascii="Times New Roman" w:hAnsi="Times New Roman"/>
          <w:sz w:val="24"/>
          <w:szCs w:val="24"/>
        </w:rPr>
      </w:pPr>
      <w:r w:rsidRPr="00FF6BDF">
        <w:rPr>
          <w:rFonts w:ascii="Times New Roman" w:hAnsi="Times New Roman"/>
          <w:noProof/>
          <w:sz w:val="20"/>
          <w:szCs w:val="24"/>
        </w:rPr>
        <w:t>Diana.Savalgina@viaa.gov.lv</w:t>
      </w:r>
    </w:p>
    <w:p w:rsidR="00047388" w:rsidRPr="00EA466A" w:rsidP="00523574" w14:paraId="5EF68F4A" w14:textId="77777777">
      <w:pPr>
        <w:spacing w:after="0" w:line="240" w:lineRule="auto"/>
        <w:ind w:firstLine="851"/>
        <w:rPr>
          <w:rFonts w:ascii="Times New Roman" w:hAnsi="Times New Roman"/>
          <w:sz w:val="20"/>
          <w:szCs w:val="24"/>
        </w:rPr>
      </w:pPr>
    </w:p>
    <w:sectPr w:rsidSect="00545D03">
      <w:headerReference w:type="default" r:id="rId4"/>
      <w:footerReference w:type="default" r:id="rId5"/>
      <w:headerReference w:type="first" r:id="rId6"/>
      <w:footerReference w:type="first" r:id="rId7"/>
      <w:type w:val="continuous"/>
      <w:pgSz w:w="11920" w:h="16840"/>
      <w:pgMar w:top="1134" w:right="851"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F9F" w:rsidRPr="004B0842" w:rsidP="00951F9F" w14:paraId="5EF68F4D" w14:textId="77777777">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951F9F" w:rsidRPr="004B0842" w:rsidP="00951F9F" w14:paraId="5EF68F4E" w14:textId="77777777">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6A5D" w:rsidRPr="004B0842" w:rsidP="00436A5D" w14:paraId="5EF68F5B" w14:textId="77777777">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436A5D" w:rsidRPr="004B0842" w:rsidP="00436A5D" w14:paraId="5EF68F5C" w14:textId="77777777">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imes New Roman" w:hAnsi="Times New Roman"/>
        <w:sz w:val="28"/>
      </w:rPr>
      <w:id w:val="310794978"/>
      <w:docPartObj>
        <w:docPartGallery w:val="Page Numbers (Top of Page)"/>
        <w:docPartUnique/>
      </w:docPartObj>
    </w:sdtPr>
    <w:sdtEndPr>
      <w:rPr>
        <w:noProof/>
      </w:rPr>
    </w:sdtEndPr>
    <w:sdtContent>
      <w:p w:rsidR="00AB2347" w:rsidRPr="00AB2347" w14:paraId="5EF68F4B" w14:textId="77777777">
        <w:pPr>
          <w:pStyle w:val="Header"/>
          <w:jc w:val="center"/>
          <w:rPr>
            <w:rFonts w:ascii="Times New Roman" w:hAnsi="Times New Roman"/>
            <w:sz w:val="28"/>
          </w:rPr>
        </w:pPr>
        <w:r w:rsidRPr="00AB2347">
          <w:rPr>
            <w:rFonts w:ascii="Times New Roman" w:hAnsi="Times New Roman"/>
            <w:sz w:val="28"/>
          </w:rPr>
          <w:fldChar w:fldCharType="begin"/>
        </w:r>
        <w:r w:rsidRPr="00AB2347">
          <w:rPr>
            <w:rFonts w:ascii="Times New Roman" w:hAnsi="Times New Roman"/>
            <w:sz w:val="28"/>
          </w:rPr>
          <w:instrText xml:space="preserve"> PAGE   \* MERGEFORMAT </w:instrText>
        </w:r>
        <w:r w:rsidRPr="00AB2347">
          <w:rPr>
            <w:rFonts w:ascii="Times New Roman" w:hAnsi="Times New Roman"/>
            <w:sz w:val="28"/>
          </w:rPr>
          <w:fldChar w:fldCharType="separate"/>
        </w:r>
        <w:r w:rsidR="005A3340">
          <w:rPr>
            <w:rFonts w:ascii="Times New Roman" w:hAnsi="Times New Roman"/>
            <w:noProof/>
            <w:sz w:val="28"/>
          </w:rPr>
          <w:t>7</w:t>
        </w:r>
        <w:r w:rsidRPr="00AB2347">
          <w:rPr>
            <w:rFonts w:ascii="Times New Roman" w:hAnsi="Times New Roman"/>
            <w:noProof/>
            <w:sz w:val="28"/>
          </w:rPr>
          <w:fldChar w:fldCharType="end"/>
        </w:r>
      </w:p>
    </w:sdtContent>
  </w:sdt>
  <w:p w:rsidR="00DF4495" w14:paraId="5EF68F4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5D03" w:rsidP="00545D03" w14:paraId="5EF68F4F" w14:textId="77777777">
    <w:pPr>
      <w:pStyle w:val="Header"/>
      <w:rPr>
        <w:rFonts w:ascii="Times New Roman" w:hAnsi="Times New Roman"/>
      </w:rPr>
    </w:pPr>
  </w:p>
  <w:p w:rsidR="00545D03" w:rsidP="00545D03" w14:paraId="5EF68F50" w14:textId="77777777">
    <w:pPr>
      <w:pStyle w:val="Header"/>
      <w:rPr>
        <w:rFonts w:ascii="Times New Roman" w:hAnsi="Times New Roman"/>
      </w:rPr>
    </w:pPr>
  </w:p>
  <w:p w:rsidR="00545D03" w:rsidP="00545D03" w14:paraId="5EF68F51" w14:textId="77777777">
    <w:pPr>
      <w:pStyle w:val="Header"/>
      <w:rPr>
        <w:rFonts w:ascii="Times New Roman" w:hAnsi="Times New Roman"/>
      </w:rPr>
    </w:pPr>
  </w:p>
  <w:p w:rsidR="00545D03" w:rsidP="00545D03" w14:paraId="5EF68F52" w14:textId="77777777">
    <w:pPr>
      <w:pStyle w:val="Header"/>
      <w:rPr>
        <w:rFonts w:ascii="Times New Roman" w:hAnsi="Times New Roman"/>
      </w:rPr>
    </w:pPr>
  </w:p>
  <w:p w:rsidR="00545D03" w:rsidP="00545D03" w14:paraId="5EF68F53" w14:textId="77777777">
    <w:pPr>
      <w:pStyle w:val="Header"/>
      <w:rPr>
        <w:rFonts w:ascii="Times New Roman" w:hAnsi="Times New Roman"/>
      </w:rPr>
    </w:pPr>
  </w:p>
  <w:p w:rsidR="00545D03" w:rsidP="00545D03" w14:paraId="5EF68F54" w14:textId="77777777">
    <w:pPr>
      <w:pStyle w:val="Header"/>
      <w:rPr>
        <w:rFonts w:ascii="Times New Roman" w:hAnsi="Times New Roman"/>
      </w:rPr>
    </w:pPr>
  </w:p>
  <w:p w:rsidR="00545D03" w:rsidP="00545D03" w14:paraId="5EF68F55" w14:textId="77777777">
    <w:pPr>
      <w:pStyle w:val="Header"/>
      <w:rPr>
        <w:rFonts w:ascii="Times New Roman" w:hAnsi="Times New Roman"/>
      </w:rPr>
    </w:pPr>
  </w:p>
  <w:p w:rsidR="00545D03" w:rsidP="00545D03" w14:paraId="5EF68F56" w14:textId="77777777">
    <w:pPr>
      <w:pStyle w:val="Header"/>
      <w:rPr>
        <w:rFonts w:ascii="Times New Roman" w:hAnsi="Times New Roman"/>
      </w:rPr>
    </w:pPr>
  </w:p>
  <w:p w:rsidR="00545D03" w:rsidP="00545D03" w14:paraId="5EF68F57" w14:textId="77777777">
    <w:pPr>
      <w:pStyle w:val="Header"/>
      <w:rPr>
        <w:rFonts w:ascii="Times New Roman" w:hAnsi="Times New Roman"/>
      </w:rPr>
    </w:pPr>
  </w:p>
  <w:p w:rsidR="00545D03" w:rsidP="00545D03" w14:paraId="5EF68F58" w14:textId="77777777">
    <w:pPr>
      <w:pStyle w:val="Header"/>
      <w:rPr>
        <w:rFonts w:ascii="Times New Roman" w:hAnsi="Times New Roman"/>
      </w:rPr>
    </w:pPr>
  </w:p>
  <w:p w:rsidR="00545D03" w:rsidRPr="00815277" w:rsidP="00545D03" w14:paraId="5EF68F59" w14:textId="77777777">
    <w:pPr>
      <w:pStyle w:val="Header"/>
      <w:rPr>
        <w:rFonts w:ascii="Times New Roman" w:hAnsi="Times New Roman"/>
      </w:rPr>
    </w:pPr>
    <w:r>
      <w:rPr>
        <w:noProof/>
        <w:lang w:val="en-US"/>
      </w:rPr>
      <w:drawing>
        <wp:anchor distT="0" distB="0" distL="114300" distR="114300" simplePos="0" relativeHeight="251658240" behindDoc="1" locked="0" layoutInCell="1" allowOverlap="1">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45D03" w:rsidP="00545D03" w14:textId="77777777">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sidR="0059385C">
                            <w:rPr>
                              <w:rFonts w:ascii="Times New Roman" w:eastAsia="Times New Roman" w:hAnsi="Times New Roman"/>
                              <w:color w:val="231F20"/>
                              <w:sz w:val="17"/>
                              <w:szCs w:val="17"/>
                            </w:rPr>
                            <w:t>, tālr. 67226209</w:t>
                          </w:r>
                          <w:r w:rsidRPr="0021556E">
                            <w:rPr>
                              <w:rFonts w:ascii="Times New Roman" w:eastAsia="Times New Roman" w:hAnsi="Times New Roman"/>
                              <w:color w:val="231F20"/>
                              <w:sz w:val="17"/>
                              <w:szCs w:val="17"/>
                            </w:rPr>
                            <w:t>, e-pasts pasts@izm.gov.lv, www.izm.gov.lv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545D03" w:rsidP="00545D03" w14:paraId="5EF68F63" w14:textId="77777777">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sidR="0059385C">
                      <w:rPr>
                        <w:rFonts w:ascii="Times New Roman" w:eastAsia="Times New Roman" w:hAnsi="Times New Roman"/>
                        <w:color w:val="231F20"/>
                        <w:sz w:val="17"/>
                        <w:szCs w:val="17"/>
                      </w:rPr>
                      <w:t>, tālr. 67226209</w:t>
                    </w:r>
                    <w:r w:rsidRPr="0021556E">
                      <w:rPr>
                        <w:rFonts w:ascii="Times New Roman" w:eastAsia="Times New Roman" w:hAnsi="Times New Roman"/>
                        <w:color w:val="231F20"/>
                        <w:sz w:val="17"/>
                        <w:szCs w:val="17"/>
                      </w:rPr>
                      <w:t>, e-pasts pasts@izm.gov.lv, www.izm.gov.lv</w:t>
                    </w:r>
                  </w:p>
                </w:txbxContent>
              </v:textbox>
            </v:shape>
          </w:pict>
        </mc:Fallback>
      </mc:AlternateContent>
    </w:r>
    <w:r>
      <w:rPr>
        <w:noProof/>
        <w:lang w:val="en-US"/>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545D03" w14:paraId="5EF68F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590B51"/>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B227A4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08B7561"/>
    <w:multiLevelType w:val="hybridMultilevel"/>
    <w:tmpl w:val="FFFFFFFF"/>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hint="default"/>
      </w:rPr>
    </w:lvl>
    <w:lvl w:ilvl="8">
      <w:start w:val="1"/>
      <w:numFmt w:val="bullet"/>
      <w:lvlText w:val=""/>
      <w:lvlJc w:val="left"/>
      <w:pPr>
        <w:ind w:left="6687" w:hanging="360"/>
      </w:pPr>
      <w:rPr>
        <w:rFonts w:ascii="Wingdings" w:hAnsi="Wingdings" w:hint="default"/>
      </w:rPr>
    </w:lvl>
  </w:abstractNum>
  <w:abstractNum w:abstractNumId="14" w15:restartNumberingAfterBreak="0">
    <w:nsid w:val="1ABFE03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F940D8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8280B5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85C03A1"/>
    <w:multiLevelType w:val="hybridMultilevel"/>
    <w:tmpl w:val="5F441DA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83939678">
    <w:abstractNumId w:val="10"/>
  </w:num>
  <w:num w:numId="2" w16cid:durableId="319624623">
    <w:abstractNumId w:val="8"/>
  </w:num>
  <w:num w:numId="3" w16cid:durableId="185948023">
    <w:abstractNumId w:val="7"/>
  </w:num>
  <w:num w:numId="4" w16cid:durableId="1555585145">
    <w:abstractNumId w:val="6"/>
  </w:num>
  <w:num w:numId="5" w16cid:durableId="2017922137">
    <w:abstractNumId w:val="5"/>
  </w:num>
  <w:num w:numId="6" w16cid:durableId="1853254714">
    <w:abstractNumId w:val="9"/>
  </w:num>
  <w:num w:numId="7" w16cid:durableId="974026165">
    <w:abstractNumId w:val="4"/>
  </w:num>
  <w:num w:numId="8" w16cid:durableId="234437883">
    <w:abstractNumId w:val="3"/>
  </w:num>
  <w:num w:numId="9" w16cid:durableId="1648126178">
    <w:abstractNumId w:val="2"/>
  </w:num>
  <w:num w:numId="10" w16cid:durableId="1651864280">
    <w:abstractNumId w:val="1"/>
  </w:num>
  <w:num w:numId="11" w16cid:durableId="2009940765">
    <w:abstractNumId w:val="0"/>
  </w:num>
  <w:num w:numId="12" w16cid:durableId="917910377">
    <w:abstractNumId w:val="11"/>
  </w:num>
  <w:num w:numId="13" w16cid:durableId="1327437001">
    <w:abstractNumId w:val="15"/>
  </w:num>
  <w:num w:numId="14" w16cid:durableId="1687318390">
    <w:abstractNumId w:val="12"/>
  </w:num>
  <w:num w:numId="15" w16cid:durableId="1456560727">
    <w:abstractNumId w:val="16"/>
  </w:num>
  <w:num w:numId="16" w16cid:durableId="931402627">
    <w:abstractNumId w:val="14"/>
  </w:num>
  <w:num w:numId="17" w16cid:durableId="1496411077">
    <w:abstractNumId w:val="17"/>
  </w:num>
  <w:num w:numId="18" w16cid:durableId="13115236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0DB"/>
    <w:rsid w:val="00017B4A"/>
    <w:rsid w:val="00030349"/>
    <w:rsid w:val="00031BEC"/>
    <w:rsid w:val="00036120"/>
    <w:rsid w:val="00047388"/>
    <w:rsid w:val="00062AAF"/>
    <w:rsid w:val="001009A5"/>
    <w:rsid w:val="00124173"/>
    <w:rsid w:val="00193793"/>
    <w:rsid w:val="001D1643"/>
    <w:rsid w:val="001E6FBF"/>
    <w:rsid w:val="0021556E"/>
    <w:rsid w:val="00275B9E"/>
    <w:rsid w:val="00295865"/>
    <w:rsid w:val="002B0DE7"/>
    <w:rsid w:val="002B3077"/>
    <w:rsid w:val="002E1474"/>
    <w:rsid w:val="00335032"/>
    <w:rsid w:val="00381F29"/>
    <w:rsid w:val="00386FBD"/>
    <w:rsid w:val="003A1D13"/>
    <w:rsid w:val="003D1F3C"/>
    <w:rsid w:val="003D79CB"/>
    <w:rsid w:val="00401EBC"/>
    <w:rsid w:val="00436A5D"/>
    <w:rsid w:val="00493308"/>
    <w:rsid w:val="004B0842"/>
    <w:rsid w:val="004B48FD"/>
    <w:rsid w:val="004B6949"/>
    <w:rsid w:val="00523574"/>
    <w:rsid w:val="00535564"/>
    <w:rsid w:val="00545D03"/>
    <w:rsid w:val="00586438"/>
    <w:rsid w:val="0059385C"/>
    <w:rsid w:val="005A3340"/>
    <w:rsid w:val="005A5881"/>
    <w:rsid w:val="005C4574"/>
    <w:rsid w:val="005F6BEF"/>
    <w:rsid w:val="005F782A"/>
    <w:rsid w:val="0065527F"/>
    <w:rsid w:val="00663C3A"/>
    <w:rsid w:val="006C1639"/>
    <w:rsid w:val="006F6E62"/>
    <w:rsid w:val="00700F22"/>
    <w:rsid w:val="00726849"/>
    <w:rsid w:val="00736626"/>
    <w:rsid w:val="00747CCB"/>
    <w:rsid w:val="007704BD"/>
    <w:rsid w:val="00795B1B"/>
    <w:rsid w:val="007A7503"/>
    <w:rsid w:val="007B3BA5"/>
    <w:rsid w:val="007B48EC"/>
    <w:rsid w:val="007B6A32"/>
    <w:rsid w:val="007E4D1F"/>
    <w:rsid w:val="00815277"/>
    <w:rsid w:val="00876C21"/>
    <w:rsid w:val="008A63ED"/>
    <w:rsid w:val="008B1684"/>
    <w:rsid w:val="008F1DDB"/>
    <w:rsid w:val="00916656"/>
    <w:rsid w:val="00951F9F"/>
    <w:rsid w:val="00954D5A"/>
    <w:rsid w:val="009A6703"/>
    <w:rsid w:val="009B3D98"/>
    <w:rsid w:val="009E06E4"/>
    <w:rsid w:val="00A07233"/>
    <w:rsid w:val="00A16225"/>
    <w:rsid w:val="00A17275"/>
    <w:rsid w:val="00A631D2"/>
    <w:rsid w:val="00A66201"/>
    <w:rsid w:val="00A91143"/>
    <w:rsid w:val="00AB2347"/>
    <w:rsid w:val="00AC5E2E"/>
    <w:rsid w:val="00AC7D93"/>
    <w:rsid w:val="00AE15A8"/>
    <w:rsid w:val="00B33CAE"/>
    <w:rsid w:val="00BA0215"/>
    <w:rsid w:val="00BE2408"/>
    <w:rsid w:val="00BF0082"/>
    <w:rsid w:val="00C22423"/>
    <w:rsid w:val="00C47F57"/>
    <w:rsid w:val="00C839A6"/>
    <w:rsid w:val="00CB704C"/>
    <w:rsid w:val="00CC73C1"/>
    <w:rsid w:val="00D03CE6"/>
    <w:rsid w:val="00D21FA6"/>
    <w:rsid w:val="00D55B4B"/>
    <w:rsid w:val="00D67FD6"/>
    <w:rsid w:val="00D75FD3"/>
    <w:rsid w:val="00D92258"/>
    <w:rsid w:val="00DD3C91"/>
    <w:rsid w:val="00DF4495"/>
    <w:rsid w:val="00E365CE"/>
    <w:rsid w:val="00E4369B"/>
    <w:rsid w:val="00E618FF"/>
    <w:rsid w:val="00E63E9A"/>
    <w:rsid w:val="00EA466A"/>
    <w:rsid w:val="00F003A6"/>
    <w:rsid w:val="00F2080D"/>
    <w:rsid w:val="00F22159"/>
    <w:rsid w:val="00F60586"/>
    <w:rsid w:val="00F67373"/>
    <w:rsid w:val="00F971CC"/>
    <w:rsid w:val="00FF6BDF"/>
  </w:rsids>
  <m:mathPr>
    <m:mathFont m:val="Cambria Math"/>
    <m:dispDef m:val="0"/>
    <m:wrapRight/>
    <m:naryLim m:val="subSup"/>
  </m:mathPr>
  <w:themeFontLang w:val="en-US"/>
  <w:clrSchemeMapping w:bg1="light1" w:t1="dark1" w:bg2="light2" w:t2="dark2" w:accent1="accent1" w:accent2="accent2" w:accent3="accent3" w:accent4="accent4" w:accent5="accent5" w:accent6="accent6" w:hyperlink="hyperlink" w:followedHyperlink="followedHyperlink"/>
  <w14:docId w14:val="5EF68F2E"/>
  <w15:chartTrackingRefBased/>
  <w15:docId w15:val="{5CD06EBC-B07F-48C2-B823-D7A0143F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Virsraksts1Rakstz"/>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DefaultParagraphFont"/>
    <w:link w:val="Header"/>
    <w:uiPriority w:val="99"/>
    <w:rsid w:val="00815277"/>
  </w:style>
  <w:style w:type="paragraph" w:styleId="Footer">
    <w:name w:val="footer"/>
    <w:basedOn w:val="Normal"/>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loonText"/>
    <w:uiPriority w:val="99"/>
    <w:semiHidden/>
    <w:rsid w:val="00030349"/>
    <w:rPr>
      <w:rFonts w:ascii="Tahoma" w:hAnsi="Tahoma" w:cs="Tahoma"/>
      <w:sz w:val="16"/>
      <w:szCs w:val="16"/>
    </w:rPr>
  </w:style>
  <w:style w:type="table" w:styleId="TableGrid">
    <w:name w:val="Table Grid"/>
    <w:basedOn w:val="TableNormal"/>
    <w:rsid w:val="00C839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DefaultParagraphFont"/>
    <w:link w:val="Heading1"/>
    <w:rsid w:val="00F2080D"/>
    <w:rPr>
      <w:rFonts w:ascii="Times New Roman" w:eastAsia="Times New Roman" w:hAnsi="Times New Roman"/>
      <w:sz w:val="28"/>
      <w:szCs w:val="24"/>
      <w:lang w:val="lv-LV"/>
    </w:rPr>
  </w:style>
  <w:style w:type="paragraph" w:styleId="ListParagraph">
    <w:name w:val="List Paragraph"/>
    <w:basedOn w:val="Normal"/>
    <w:uiPriority w:val="34"/>
    <w:qFormat/>
    <w:rsid w:val="00E618FF"/>
    <w:pPr>
      <w:widowControl/>
      <w:spacing w:after="160" w:line="279" w:lineRule="auto"/>
      <w:ind w:left="720"/>
      <w:contextualSpacing/>
    </w:pPr>
    <w:rPr>
      <w:rFonts w:asciiTheme="minorHAnsi" w:eastAsiaTheme="minorHAns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14643</Words>
  <Characters>8348</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Ieva Strēle</cp:lastModifiedBy>
  <cp:revision>4</cp:revision>
  <dcterms:created xsi:type="dcterms:W3CDTF">2020-05-11T07:59:00Z</dcterms:created>
  <dcterms:modified xsi:type="dcterms:W3CDTF">2026-10-19T10:11:00Z</dcterms:modified>
</cp:coreProperties>
</file>