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0E3C" w:rsidRDefault="000D129D" w:rsidP="00CD0E3C">
      <w:pPr>
        <w:jc w:val="center"/>
        <w:rPr>
          <w:rFonts w:ascii="Times New Roman" w:hAnsi="Times New Roman" w:cs="Times New Roman"/>
          <w:b/>
          <w:sz w:val="28"/>
          <w:szCs w:val="28"/>
        </w:rPr>
      </w:pPr>
      <w:r w:rsidRPr="000D129D">
        <w:rPr>
          <w:rFonts w:ascii="Times New Roman" w:hAnsi="Times New Roman" w:cs="Times New Roman"/>
          <w:b/>
          <w:sz w:val="28"/>
          <w:szCs w:val="28"/>
        </w:rPr>
        <w:t>Anotācija likumprojektam “Grozījum</w:t>
      </w:r>
      <w:r w:rsidR="00CD0E3C">
        <w:rPr>
          <w:rFonts w:ascii="Times New Roman" w:hAnsi="Times New Roman" w:cs="Times New Roman"/>
          <w:b/>
          <w:sz w:val="28"/>
          <w:szCs w:val="28"/>
        </w:rPr>
        <w:t>i</w:t>
      </w:r>
      <w:r w:rsidR="00EF79C0">
        <w:rPr>
          <w:rFonts w:ascii="Times New Roman" w:hAnsi="Times New Roman" w:cs="Times New Roman"/>
          <w:b/>
          <w:sz w:val="28"/>
          <w:szCs w:val="28"/>
        </w:rPr>
        <w:t xml:space="preserve"> Kriminālprocesa likumā</w:t>
      </w:r>
      <w:r w:rsidRPr="000D129D">
        <w:rPr>
          <w:rFonts w:ascii="Times New Roman" w:hAnsi="Times New Roman" w:cs="Times New Roman"/>
          <w:b/>
          <w:sz w:val="28"/>
          <w:szCs w:val="28"/>
        </w:rPr>
        <w:t>”</w:t>
      </w:r>
    </w:p>
    <w:p w:rsidR="00EF79C0" w:rsidRPr="00CD0E3C" w:rsidRDefault="000D129D" w:rsidP="00CD0E3C">
      <w:pPr>
        <w:jc w:val="both"/>
        <w:rPr>
          <w:rFonts w:ascii="Times New Roman" w:hAnsi="Times New Roman" w:cs="Times New Roman"/>
          <w:b/>
          <w:sz w:val="28"/>
          <w:szCs w:val="28"/>
        </w:rPr>
      </w:pPr>
      <w:r>
        <w:rPr>
          <w:rFonts w:ascii="Times New Roman" w:hAnsi="Times New Roman" w:cs="Times New Roman"/>
          <w:b/>
          <w:sz w:val="28"/>
          <w:szCs w:val="28"/>
        </w:rPr>
        <w:t>1. Kādēļ likums ir vajadzīgs?</w:t>
      </w:r>
    </w:p>
    <w:p w:rsidR="00341833" w:rsidRDefault="00341833" w:rsidP="00135098">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Valsts robežsardze</w:t>
      </w:r>
      <w:r w:rsidRPr="00341833">
        <w:rPr>
          <w:rFonts w:ascii="Times New Roman" w:hAnsi="Times New Roman" w:cs="Times New Roman"/>
          <w:sz w:val="28"/>
          <w:szCs w:val="28"/>
        </w:rPr>
        <w:t xml:space="preserve"> kā</w:t>
      </w:r>
      <w:r>
        <w:rPr>
          <w:rFonts w:ascii="Times New Roman" w:hAnsi="Times New Roman" w:cs="Times New Roman"/>
          <w:sz w:val="28"/>
          <w:szCs w:val="28"/>
        </w:rPr>
        <w:t xml:space="preserve"> </w:t>
      </w:r>
      <w:r w:rsidRPr="00341833">
        <w:rPr>
          <w:rFonts w:ascii="Times New Roman" w:hAnsi="Times New Roman" w:cs="Times New Roman"/>
          <w:sz w:val="28"/>
          <w:szCs w:val="28"/>
        </w:rPr>
        <w:t>viens no primārajiem spēkiem iesaistās hibrī</w:t>
      </w:r>
      <w:r w:rsidR="00135098">
        <w:rPr>
          <w:rFonts w:ascii="Times New Roman" w:hAnsi="Times New Roman" w:cs="Times New Roman"/>
          <w:sz w:val="28"/>
          <w:szCs w:val="28"/>
        </w:rPr>
        <w:t>dapdraudējuma</w:t>
      </w:r>
      <w:r w:rsidRPr="00341833">
        <w:rPr>
          <w:rFonts w:ascii="Times New Roman" w:hAnsi="Times New Roman" w:cs="Times New Roman"/>
          <w:sz w:val="28"/>
          <w:szCs w:val="28"/>
        </w:rPr>
        <w:t>,</w:t>
      </w:r>
      <w:r w:rsidR="00135098">
        <w:rPr>
          <w:rFonts w:ascii="Times New Roman" w:hAnsi="Times New Roman" w:cs="Times New Roman"/>
          <w:sz w:val="28"/>
          <w:szCs w:val="28"/>
        </w:rPr>
        <w:t xml:space="preserve"> kā arī</w:t>
      </w:r>
      <w:r w:rsidRPr="00341833">
        <w:rPr>
          <w:rFonts w:ascii="Times New Roman" w:hAnsi="Times New Roman" w:cs="Times New Roman"/>
          <w:sz w:val="28"/>
          <w:szCs w:val="28"/>
        </w:rPr>
        <w:t xml:space="preserve"> dažādu pret</w:t>
      </w:r>
      <w:r w:rsidR="00135098">
        <w:rPr>
          <w:rFonts w:ascii="Times New Roman" w:hAnsi="Times New Roman" w:cs="Times New Roman"/>
          <w:sz w:val="28"/>
          <w:szCs w:val="28"/>
        </w:rPr>
        <w:t xml:space="preserve"> valsts robežas drošību </w:t>
      </w:r>
      <w:r w:rsidRPr="00341833">
        <w:rPr>
          <w:rFonts w:ascii="Times New Roman" w:hAnsi="Times New Roman" w:cs="Times New Roman"/>
          <w:sz w:val="28"/>
          <w:szCs w:val="28"/>
        </w:rPr>
        <w:t>vērstu</w:t>
      </w:r>
      <w:r>
        <w:rPr>
          <w:rFonts w:ascii="Times New Roman" w:hAnsi="Times New Roman" w:cs="Times New Roman"/>
          <w:sz w:val="28"/>
          <w:szCs w:val="28"/>
        </w:rPr>
        <w:t xml:space="preserve"> </w:t>
      </w:r>
      <w:r w:rsidRPr="00341833">
        <w:rPr>
          <w:rFonts w:ascii="Times New Roman" w:hAnsi="Times New Roman" w:cs="Times New Roman"/>
          <w:sz w:val="28"/>
          <w:szCs w:val="28"/>
        </w:rPr>
        <w:t>diversiju</w:t>
      </w:r>
      <w:r>
        <w:rPr>
          <w:rFonts w:ascii="Times New Roman" w:hAnsi="Times New Roman" w:cs="Times New Roman"/>
          <w:sz w:val="28"/>
          <w:szCs w:val="28"/>
        </w:rPr>
        <w:t xml:space="preserve"> novēršanā. Savukārt Valsts policija ir viena no tām institūcijām, kura atbilstoši Latvijas Republikas valsts robežas likuma regulējumam, tiek iesaistīta pastiprināta</w:t>
      </w:r>
      <w:r w:rsidR="00135098">
        <w:rPr>
          <w:rFonts w:ascii="Times New Roman" w:hAnsi="Times New Roman" w:cs="Times New Roman"/>
          <w:sz w:val="28"/>
          <w:szCs w:val="28"/>
        </w:rPr>
        <w:t xml:space="preserve"> robežapsardzības sistēmas darbības režīma pasākumos</w:t>
      </w:r>
      <w:r w:rsidRPr="00341833">
        <w:rPr>
          <w:rFonts w:ascii="Times New Roman" w:hAnsi="Times New Roman" w:cs="Times New Roman"/>
          <w:sz w:val="28"/>
          <w:szCs w:val="28"/>
        </w:rPr>
        <w:t>, lai nodrošinātu valsts robežas neaizskaramību un valsts apdraudējuma novēršanu.</w:t>
      </w:r>
      <w:r w:rsidR="00135098">
        <w:rPr>
          <w:rFonts w:ascii="Times New Roman" w:hAnsi="Times New Roman" w:cs="Times New Roman"/>
          <w:sz w:val="28"/>
          <w:szCs w:val="28"/>
        </w:rPr>
        <w:t xml:space="preserve"> </w:t>
      </w:r>
      <w:r w:rsidR="00AE78C9">
        <w:rPr>
          <w:rFonts w:ascii="Times New Roman" w:hAnsi="Times New Roman" w:cs="Times New Roman"/>
          <w:sz w:val="28"/>
          <w:szCs w:val="28"/>
        </w:rPr>
        <w:t>Ņ</w:t>
      </w:r>
      <w:r w:rsidR="00135098" w:rsidRPr="00135098">
        <w:rPr>
          <w:rFonts w:ascii="Times New Roman" w:hAnsi="Times New Roman" w:cs="Times New Roman"/>
          <w:sz w:val="28"/>
          <w:szCs w:val="28"/>
        </w:rPr>
        <w:t xml:space="preserve">emot vērā pastāvošo hibrīdapdraudējumu, </w:t>
      </w:r>
      <w:r w:rsidR="00135098">
        <w:rPr>
          <w:rFonts w:ascii="Times New Roman" w:hAnsi="Times New Roman" w:cs="Times New Roman"/>
          <w:sz w:val="28"/>
          <w:szCs w:val="28"/>
        </w:rPr>
        <w:t xml:space="preserve">valsts </w:t>
      </w:r>
      <w:r w:rsidR="005922CA">
        <w:rPr>
          <w:rFonts w:ascii="Times New Roman" w:hAnsi="Times New Roman" w:cs="Times New Roman"/>
          <w:sz w:val="28"/>
          <w:szCs w:val="28"/>
        </w:rPr>
        <w:t>amatpersonām</w:t>
      </w:r>
      <w:r w:rsidR="00135098" w:rsidRPr="00135098">
        <w:rPr>
          <w:rFonts w:ascii="Times New Roman" w:hAnsi="Times New Roman" w:cs="Times New Roman"/>
          <w:sz w:val="28"/>
          <w:szCs w:val="28"/>
        </w:rPr>
        <w:t>, kas iesaistīt</w:t>
      </w:r>
      <w:r w:rsidR="005922CA">
        <w:rPr>
          <w:rFonts w:ascii="Times New Roman" w:hAnsi="Times New Roman" w:cs="Times New Roman"/>
          <w:sz w:val="28"/>
          <w:szCs w:val="28"/>
        </w:rPr>
        <w:t xml:space="preserve">as </w:t>
      </w:r>
      <w:r w:rsidR="00135098" w:rsidRPr="00135098">
        <w:rPr>
          <w:rFonts w:ascii="Times New Roman" w:hAnsi="Times New Roman" w:cs="Times New Roman"/>
          <w:sz w:val="28"/>
          <w:szCs w:val="28"/>
        </w:rPr>
        <w:t>šā apdraudējuma novēršanā,</w:t>
      </w:r>
      <w:r w:rsidR="00135098">
        <w:rPr>
          <w:rFonts w:ascii="Times New Roman" w:hAnsi="Times New Roman" w:cs="Times New Roman"/>
          <w:sz w:val="28"/>
          <w:szCs w:val="28"/>
        </w:rPr>
        <w:t xml:space="preserve"> </w:t>
      </w:r>
      <w:r w:rsidR="00135098" w:rsidRPr="00135098">
        <w:rPr>
          <w:rFonts w:ascii="Times New Roman" w:hAnsi="Times New Roman" w:cs="Times New Roman"/>
          <w:sz w:val="28"/>
          <w:szCs w:val="28"/>
        </w:rPr>
        <w:t>nāk</w:t>
      </w:r>
      <w:r w:rsidR="00135098">
        <w:rPr>
          <w:rFonts w:ascii="Times New Roman" w:hAnsi="Times New Roman" w:cs="Times New Roman"/>
          <w:sz w:val="28"/>
          <w:szCs w:val="28"/>
        </w:rPr>
        <w:t>as</w:t>
      </w:r>
      <w:r w:rsidR="00135098" w:rsidRPr="00135098">
        <w:rPr>
          <w:rFonts w:ascii="Times New Roman" w:hAnsi="Times New Roman" w:cs="Times New Roman"/>
          <w:sz w:val="28"/>
          <w:szCs w:val="28"/>
        </w:rPr>
        <w:t xml:space="preserve"> saskarties ar jauniem izaicinājumiem, un attiecīgi jāizmanto visi iespējamie līdzekļi, lai efektīvāk un ātrāk novērstu vai pārtrauktu hibrīdapdraudējumu,</w:t>
      </w:r>
      <w:r w:rsidR="00135098">
        <w:rPr>
          <w:rFonts w:ascii="Times New Roman" w:hAnsi="Times New Roman" w:cs="Times New Roman"/>
          <w:sz w:val="28"/>
          <w:szCs w:val="28"/>
        </w:rPr>
        <w:t xml:space="preserve"> novērstu iespējamās diversijas, attiecīgi </w:t>
      </w:r>
      <w:r w:rsidR="00135098" w:rsidRPr="00135098">
        <w:rPr>
          <w:rFonts w:ascii="Times New Roman" w:hAnsi="Times New Roman" w:cs="Times New Roman"/>
          <w:sz w:val="28"/>
          <w:szCs w:val="28"/>
        </w:rPr>
        <w:t>nodrošin</w:t>
      </w:r>
      <w:r w:rsidR="00135098">
        <w:rPr>
          <w:rFonts w:ascii="Times New Roman" w:hAnsi="Times New Roman" w:cs="Times New Roman"/>
          <w:sz w:val="28"/>
          <w:szCs w:val="28"/>
        </w:rPr>
        <w:t>ot</w:t>
      </w:r>
      <w:r w:rsidR="00135098" w:rsidRPr="00135098">
        <w:rPr>
          <w:rFonts w:ascii="Times New Roman" w:hAnsi="Times New Roman" w:cs="Times New Roman"/>
          <w:sz w:val="28"/>
          <w:szCs w:val="28"/>
        </w:rPr>
        <w:t xml:space="preserve"> valsts un sabiedrības aizsardzību</w:t>
      </w:r>
      <w:r w:rsidR="00135098">
        <w:rPr>
          <w:rFonts w:ascii="Times New Roman" w:hAnsi="Times New Roman" w:cs="Times New Roman"/>
          <w:sz w:val="28"/>
          <w:szCs w:val="28"/>
        </w:rPr>
        <w:t xml:space="preserve">, tostarp, likumā noteiktajos gadījumos jāpielieto fiziskais spēks, speciālie cīņas paņēmieni, ieroči, </w:t>
      </w:r>
      <w:r w:rsidR="00135098" w:rsidRPr="00135098">
        <w:rPr>
          <w:rFonts w:ascii="Times New Roman" w:hAnsi="Times New Roman" w:cs="Times New Roman"/>
          <w:sz w:val="28"/>
          <w:szCs w:val="28"/>
        </w:rPr>
        <w:t>sprāgstviel</w:t>
      </w:r>
      <w:r w:rsidR="00135098">
        <w:rPr>
          <w:rFonts w:ascii="Times New Roman" w:hAnsi="Times New Roman" w:cs="Times New Roman"/>
          <w:sz w:val="28"/>
          <w:szCs w:val="28"/>
        </w:rPr>
        <w:t>as</w:t>
      </w:r>
      <w:r w:rsidR="00135098" w:rsidRPr="00135098">
        <w:rPr>
          <w:rFonts w:ascii="Times New Roman" w:hAnsi="Times New Roman" w:cs="Times New Roman"/>
          <w:sz w:val="28"/>
          <w:szCs w:val="28"/>
        </w:rPr>
        <w:t>, spridzināšanas ietai</w:t>
      </w:r>
      <w:r w:rsidR="00135098">
        <w:rPr>
          <w:rFonts w:ascii="Times New Roman" w:hAnsi="Times New Roman" w:cs="Times New Roman"/>
          <w:sz w:val="28"/>
          <w:szCs w:val="28"/>
        </w:rPr>
        <w:t>ses</w:t>
      </w:r>
      <w:r w:rsidR="00135098" w:rsidRPr="00135098">
        <w:rPr>
          <w:rFonts w:ascii="Times New Roman" w:hAnsi="Times New Roman" w:cs="Times New Roman"/>
          <w:sz w:val="28"/>
          <w:szCs w:val="28"/>
        </w:rPr>
        <w:t>,</w:t>
      </w:r>
      <w:r w:rsidR="00135098">
        <w:rPr>
          <w:rFonts w:ascii="Times New Roman" w:hAnsi="Times New Roman" w:cs="Times New Roman"/>
          <w:sz w:val="28"/>
          <w:szCs w:val="28"/>
        </w:rPr>
        <w:t xml:space="preserve"> kā arī jāizmanto dienesta suņi.</w:t>
      </w:r>
      <w:r w:rsidR="005922CA">
        <w:rPr>
          <w:rFonts w:ascii="Times New Roman" w:hAnsi="Times New Roman" w:cs="Times New Roman"/>
          <w:sz w:val="28"/>
          <w:szCs w:val="28"/>
        </w:rPr>
        <w:t xml:space="preserve"> </w:t>
      </w:r>
    </w:p>
    <w:p w:rsidR="00EF79C0" w:rsidRDefault="005922CA" w:rsidP="002C613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Valsts amatpersonas </w:t>
      </w:r>
      <w:r w:rsidRPr="005922CA">
        <w:rPr>
          <w:rFonts w:ascii="Times New Roman" w:hAnsi="Times New Roman" w:cs="Times New Roman"/>
          <w:sz w:val="28"/>
          <w:szCs w:val="28"/>
        </w:rPr>
        <w:t xml:space="preserve">rīcība, pielietojot fizisku spēku vai speciālos līdzekļus tiek </w:t>
      </w:r>
      <w:r>
        <w:rPr>
          <w:rFonts w:ascii="Times New Roman" w:hAnsi="Times New Roman" w:cs="Times New Roman"/>
          <w:sz w:val="28"/>
          <w:szCs w:val="28"/>
        </w:rPr>
        <w:t>skatīta Latvijas Republikas</w:t>
      </w:r>
      <w:r w:rsidRPr="005922CA">
        <w:rPr>
          <w:rFonts w:ascii="Times New Roman" w:hAnsi="Times New Roman" w:cs="Times New Roman"/>
          <w:sz w:val="28"/>
          <w:szCs w:val="28"/>
        </w:rPr>
        <w:t xml:space="preserve"> Satversmes</w:t>
      </w:r>
      <w:r>
        <w:rPr>
          <w:rFonts w:ascii="Times New Roman" w:hAnsi="Times New Roman" w:cs="Times New Roman"/>
          <w:sz w:val="28"/>
          <w:szCs w:val="28"/>
        </w:rPr>
        <w:t xml:space="preserve"> </w:t>
      </w:r>
      <w:r w:rsidR="00AE78C9">
        <w:rPr>
          <w:rFonts w:ascii="Times New Roman" w:hAnsi="Times New Roman" w:cs="Times New Roman"/>
          <w:sz w:val="28"/>
          <w:szCs w:val="28"/>
        </w:rPr>
        <w:t xml:space="preserve">93. un </w:t>
      </w:r>
      <w:r w:rsidRPr="005922CA">
        <w:rPr>
          <w:rFonts w:ascii="Times New Roman" w:hAnsi="Times New Roman" w:cs="Times New Roman"/>
          <w:sz w:val="28"/>
          <w:szCs w:val="28"/>
        </w:rPr>
        <w:t>95.</w:t>
      </w:r>
      <w:r>
        <w:rPr>
          <w:rFonts w:ascii="Times New Roman" w:hAnsi="Times New Roman" w:cs="Times New Roman"/>
          <w:sz w:val="28"/>
          <w:szCs w:val="28"/>
        </w:rPr>
        <w:t xml:space="preserve"> </w:t>
      </w:r>
      <w:r w:rsidRPr="005922CA">
        <w:rPr>
          <w:rFonts w:ascii="Times New Roman" w:hAnsi="Times New Roman" w:cs="Times New Roman"/>
          <w:sz w:val="28"/>
          <w:szCs w:val="28"/>
        </w:rPr>
        <w:t>pantā</w:t>
      </w:r>
      <w:r w:rsidR="005E4B68">
        <w:rPr>
          <w:rFonts w:ascii="Times New Roman" w:hAnsi="Times New Roman" w:cs="Times New Roman"/>
          <w:sz w:val="28"/>
          <w:szCs w:val="28"/>
        </w:rPr>
        <w:t xml:space="preserve">, kā arī </w:t>
      </w:r>
      <w:r w:rsidR="005E4B68" w:rsidRPr="005E4B68">
        <w:rPr>
          <w:rFonts w:ascii="Times New Roman" w:hAnsi="Times New Roman" w:cs="Times New Roman"/>
          <w:sz w:val="28"/>
          <w:szCs w:val="28"/>
        </w:rPr>
        <w:t>Eiropas Cilvēktiesību un pamatbrīvību aizsardzības konvencija</w:t>
      </w:r>
      <w:r w:rsidR="005E4B68">
        <w:rPr>
          <w:rFonts w:ascii="Times New Roman" w:hAnsi="Times New Roman" w:cs="Times New Roman"/>
          <w:sz w:val="28"/>
          <w:szCs w:val="28"/>
        </w:rPr>
        <w:t>s (turpmāk –</w:t>
      </w:r>
      <w:r w:rsidRPr="005922CA">
        <w:rPr>
          <w:rFonts w:ascii="Times New Roman" w:hAnsi="Times New Roman" w:cs="Times New Roman"/>
          <w:sz w:val="28"/>
          <w:szCs w:val="28"/>
        </w:rPr>
        <w:t xml:space="preserve"> E</w:t>
      </w:r>
      <w:r>
        <w:rPr>
          <w:rFonts w:ascii="Times New Roman" w:hAnsi="Times New Roman" w:cs="Times New Roman"/>
          <w:sz w:val="28"/>
          <w:szCs w:val="28"/>
        </w:rPr>
        <w:t>iropas Cilvēktiesību konvencija</w:t>
      </w:r>
      <w:r w:rsidR="005E4B68">
        <w:rPr>
          <w:rFonts w:ascii="Times New Roman" w:hAnsi="Times New Roman" w:cs="Times New Roman"/>
          <w:sz w:val="28"/>
          <w:szCs w:val="28"/>
        </w:rPr>
        <w:t>)</w:t>
      </w:r>
      <w:r w:rsidRPr="005922CA">
        <w:rPr>
          <w:rFonts w:ascii="Times New Roman" w:hAnsi="Times New Roman" w:cs="Times New Roman"/>
          <w:sz w:val="28"/>
          <w:szCs w:val="28"/>
        </w:rPr>
        <w:t xml:space="preserve"> </w:t>
      </w:r>
      <w:r w:rsidR="00AE78C9">
        <w:rPr>
          <w:rFonts w:ascii="Times New Roman" w:hAnsi="Times New Roman" w:cs="Times New Roman"/>
          <w:sz w:val="28"/>
          <w:szCs w:val="28"/>
        </w:rPr>
        <w:t xml:space="preserve">2. un </w:t>
      </w:r>
      <w:r w:rsidRPr="005922CA">
        <w:rPr>
          <w:rFonts w:ascii="Times New Roman" w:hAnsi="Times New Roman" w:cs="Times New Roman"/>
          <w:sz w:val="28"/>
          <w:szCs w:val="28"/>
        </w:rPr>
        <w:t>3.</w:t>
      </w:r>
      <w:r>
        <w:rPr>
          <w:rFonts w:ascii="Times New Roman" w:hAnsi="Times New Roman" w:cs="Times New Roman"/>
          <w:sz w:val="28"/>
          <w:szCs w:val="28"/>
        </w:rPr>
        <w:t xml:space="preserve"> </w:t>
      </w:r>
      <w:r w:rsidRPr="005922CA">
        <w:rPr>
          <w:rFonts w:ascii="Times New Roman" w:hAnsi="Times New Roman" w:cs="Times New Roman"/>
          <w:sz w:val="28"/>
          <w:szCs w:val="28"/>
        </w:rPr>
        <w:t>pantā noteik</w:t>
      </w:r>
      <w:r w:rsidR="00AE78C9">
        <w:rPr>
          <w:rFonts w:ascii="Times New Roman" w:hAnsi="Times New Roman" w:cs="Times New Roman"/>
          <w:sz w:val="28"/>
          <w:szCs w:val="28"/>
        </w:rPr>
        <w:t xml:space="preserve">to </w:t>
      </w:r>
      <w:r w:rsidRPr="005922CA">
        <w:rPr>
          <w:rFonts w:ascii="Times New Roman" w:hAnsi="Times New Roman" w:cs="Times New Roman"/>
          <w:sz w:val="28"/>
          <w:szCs w:val="28"/>
        </w:rPr>
        <w:t>aizliegum</w:t>
      </w:r>
      <w:r w:rsidR="00AE78C9">
        <w:rPr>
          <w:rFonts w:ascii="Times New Roman" w:hAnsi="Times New Roman" w:cs="Times New Roman"/>
          <w:sz w:val="28"/>
          <w:szCs w:val="28"/>
        </w:rPr>
        <w:t>u</w:t>
      </w:r>
      <w:r w:rsidRPr="005922CA">
        <w:rPr>
          <w:rFonts w:ascii="Times New Roman" w:hAnsi="Times New Roman" w:cs="Times New Roman"/>
          <w:sz w:val="28"/>
          <w:szCs w:val="28"/>
        </w:rPr>
        <w:t xml:space="preserve"> kontekstā.</w:t>
      </w:r>
      <w:r>
        <w:rPr>
          <w:rFonts w:ascii="Times New Roman" w:hAnsi="Times New Roman" w:cs="Times New Roman"/>
          <w:sz w:val="28"/>
          <w:szCs w:val="28"/>
        </w:rPr>
        <w:t xml:space="preserve"> </w:t>
      </w:r>
    </w:p>
    <w:p w:rsidR="00EF79C0" w:rsidRDefault="00EF79C0" w:rsidP="00EF79C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Saskaņā ar Kriminālprocesa likuma 387. panta (10</w:t>
      </w:r>
      <w:r>
        <w:rPr>
          <w:rFonts w:ascii="Times New Roman" w:hAnsi="Times New Roman" w:cs="Times New Roman"/>
          <w:sz w:val="28"/>
          <w:szCs w:val="28"/>
          <w:vertAlign w:val="superscript"/>
        </w:rPr>
        <w:t>1</w:t>
      </w:r>
      <w:r>
        <w:rPr>
          <w:rFonts w:ascii="Times New Roman" w:hAnsi="Times New Roman" w:cs="Times New Roman"/>
          <w:sz w:val="28"/>
          <w:szCs w:val="28"/>
        </w:rPr>
        <w:t>) daļu</w:t>
      </w:r>
      <w:r w:rsidRPr="00EF79C0">
        <w:rPr>
          <w:rFonts w:ascii="Times New Roman" w:hAnsi="Times New Roman" w:cs="Times New Roman"/>
          <w:sz w:val="28"/>
          <w:szCs w:val="28"/>
        </w:rPr>
        <w:t xml:space="preserve"> Iekšējās drošības biroja pilnvarotas amatpersonas izmeklē Iekšlietu ministrijas padotībā esošo iestāžu (izņemot Valsts drošības dienestu) un Ieslodzījuma vietu pārvaldes amatpersonu un darbinieku izdarītus noziedzīgus nodarījumus, kā arī ar vardarbību saistītus noziedzīgus nodarījumus, kurus, pildot dienesta pienākumus, izdarījuši pašvaldības policijas darbinieki un ostas policijas darbinieki.</w:t>
      </w:r>
    </w:p>
    <w:p w:rsidR="00EF79C0" w:rsidRDefault="00EF79C0" w:rsidP="00EF79C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No attiecīgās Kriminālprocesa likumā noteiktās institucionālās piekritības izriet, ka Iekšējās drošības birojs izmeklē arī Valsts policijas un Valsts robežsardzes amatpersonu </w:t>
      </w:r>
      <w:r w:rsidRPr="00EF79C0">
        <w:rPr>
          <w:rFonts w:ascii="Times New Roman" w:hAnsi="Times New Roman" w:cs="Times New Roman"/>
          <w:sz w:val="28"/>
          <w:szCs w:val="28"/>
        </w:rPr>
        <w:t>izdarītus noziedzīgus nodarījumus, kas saistīti ar ieroču, sprāgstvielu, spridzināšanas ietaišu, fiziskā spēka, speciālo cīņas paņēmienu, speciālo līdzekļu pielietošanu un dienesta suņu izmantošanu.</w:t>
      </w:r>
    </w:p>
    <w:p w:rsidR="002C6139" w:rsidRPr="00AE78C9" w:rsidRDefault="002C6139" w:rsidP="00907721">
      <w:pPr>
        <w:spacing w:after="0" w:line="240" w:lineRule="auto"/>
        <w:ind w:firstLine="720"/>
        <w:jc w:val="both"/>
        <w:rPr>
          <w:rFonts w:ascii="Times New Roman" w:hAnsi="Times New Roman" w:cs="Times New Roman"/>
          <w:sz w:val="28"/>
          <w:szCs w:val="28"/>
        </w:rPr>
      </w:pPr>
      <w:r w:rsidRPr="002C6139">
        <w:rPr>
          <w:rFonts w:ascii="Times New Roman" w:hAnsi="Times New Roman" w:cs="Times New Roman"/>
          <w:sz w:val="28"/>
          <w:szCs w:val="28"/>
        </w:rPr>
        <w:t>Eiropas Cilvēktiesību konvencijas 13.</w:t>
      </w:r>
      <w:r w:rsidR="00AE78C9">
        <w:rPr>
          <w:rFonts w:ascii="Times New Roman" w:hAnsi="Times New Roman" w:cs="Times New Roman"/>
          <w:sz w:val="28"/>
          <w:szCs w:val="28"/>
        </w:rPr>
        <w:t> </w:t>
      </w:r>
      <w:r w:rsidRPr="002C6139">
        <w:rPr>
          <w:rFonts w:ascii="Times New Roman" w:hAnsi="Times New Roman" w:cs="Times New Roman"/>
          <w:sz w:val="28"/>
          <w:szCs w:val="28"/>
        </w:rPr>
        <w:t xml:space="preserve">pants paredz valsts pienākumu izveidot efektīvu tiesību aizsardzības mehānismu, gadījumiem, kad pamattiesību aizskārumu izdarījušas amatpersonas, pildot dienesta pienākumus. Savukārt efektīvs tiesību aizsardzības mehānisms ietver sevī arī pienākumu par izmeklēšanu atbildīgajai institūcijai savlaicīgi uzsākt izmeklēšanu, </w:t>
      </w:r>
      <w:r w:rsidR="00AE78C9">
        <w:rPr>
          <w:rFonts w:ascii="Times New Roman" w:hAnsi="Times New Roman" w:cs="Times New Roman"/>
          <w:sz w:val="28"/>
          <w:szCs w:val="28"/>
        </w:rPr>
        <w:t xml:space="preserve">kā arī </w:t>
      </w:r>
      <w:r w:rsidRPr="002C6139">
        <w:rPr>
          <w:rFonts w:ascii="Times New Roman" w:hAnsi="Times New Roman" w:cs="Times New Roman"/>
          <w:sz w:val="28"/>
          <w:szCs w:val="28"/>
        </w:rPr>
        <w:t>veikt izmeklēšanu</w:t>
      </w:r>
      <w:r w:rsidR="005E4B68">
        <w:rPr>
          <w:rFonts w:ascii="Times New Roman" w:hAnsi="Times New Roman" w:cs="Times New Roman"/>
          <w:sz w:val="28"/>
          <w:szCs w:val="28"/>
        </w:rPr>
        <w:t xml:space="preserve"> nevilcinoties</w:t>
      </w:r>
      <w:r w:rsidRPr="002C6139">
        <w:rPr>
          <w:rFonts w:ascii="Times New Roman" w:hAnsi="Times New Roman" w:cs="Times New Roman"/>
          <w:sz w:val="28"/>
          <w:szCs w:val="28"/>
        </w:rPr>
        <w:t>.</w:t>
      </w:r>
      <w:r>
        <w:rPr>
          <w:rFonts w:ascii="Times New Roman" w:hAnsi="Times New Roman" w:cs="Times New Roman"/>
          <w:sz w:val="28"/>
          <w:szCs w:val="28"/>
        </w:rPr>
        <w:t xml:space="preserve"> Ievērojot minēto, lai nodrošinātu ātrāku izmeklēšanas procesa uzsākšanu, kā arī operatīvu izmeklēšanu par Valsts policijas amatpersonu vai robežsargu nodarījumiem, kas saistīti ar</w:t>
      </w:r>
      <w:r w:rsidRPr="002C6139">
        <w:rPr>
          <w:rFonts w:ascii="Times New Roman" w:hAnsi="Times New Roman" w:cs="Times New Roman"/>
          <w:sz w:val="28"/>
          <w:szCs w:val="28"/>
        </w:rPr>
        <w:t xml:space="preserve"> ieroču, sprāgstvielu, spridzināšanas ietaišu, </w:t>
      </w:r>
      <w:r w:rsidRPr="002C6139">
        <w:rPr>
          <w:rFonts w:ascii="Times New Roman" w:hAnsi="Times New Roman" w:cs="Times New Roman"/>
          <w:sz w:val="28"/>
          <w:szCs w:val="28"/>
        </w:rPr>
        <w:lastRenderedPageBreak/>
        <w:t>fiziskā spēka, speciālo cīņas paņēmienu, speciālo līdzekļu pielietošanu un dienesta suņu izmantošanu</w:t>
      </w:r>
      <w:r w:rsidR="00907721">
        <w:rPr>
          <w:rFonts w:ascii="Times New Roman" w:hAnsi="Times New Roman" w:cs="Times New Roman"/>
          <w:sz w:val="28"/>
          <w:szCs w:val="28"/>
        </w:rPr>
        <w:t xml:space="preserve">, </w:t>
      </w:r>
      <w:r w:rsidR="00907721" w:rsidRPr="00907721">
        <w:rPr>
          <w:rFonts w:ascii="Times New Roman" w:hAnsi="Times New Roman" w:cs="Times New Roman"/>
          <w:sz w:val="28"/>
          <w:szCs w:val="28"/>
        </w:rPr>
        <w:t>veicot pienākumus pastiprinātā robežapsardzības sistēmas darbības režīma ietvaros</w:t>
      </w:r>
      <w:r w:rsidR="00AE78C9">
        <w:rPr>
          <w:rFonts w:ascii="Times New Roman" w:hAnsi="Times New Roman" w:cs="Times New Roman"/>
          <w:sz w:val="28"/>
          <w:szCs w:val="28"/>
        </w:rPr>
        <w:t xml:space="preserve">, nepieciešams precizēt Kriminālprocesa likuma 387. pantā noteikto institucionālo piekritību. Proti, Kriminālprocesa likuma 387. panta pirmā daļa precizējama, nosakot, ka </w:t>
      </w:r>
      <w:r w:rsidR="00AE78C9" w:rsidRPr="00AE78C9">
        <w:rPr>
          <w:rFonts w:ascii="Times New Roman" w:hAnsi="Times New Roman" w:cs="Times New Roman"/>
          <w:sz w:val="28"/>
          <w:szCs w:val="28"/>
        </w:rPr>
        <w:t>Valsts policijas pilnvarotas amatpersonas izmeklē Valsts policijas amatpersonas izdarītus noziedzīgus nodarījumus, kas saistīti ar ieroču, sprāgstvielu, spridzināšanas ietaišu, fiziskā spēka, speciālo cīņas paņēmienu, speciālo līdzekļu pielietošanu un dienesta suņu izmantošanu</w:t>
      </w:r>
      <w:r w:rsidR="00AE78C9">
        <w:rPr>
          <w:rFonts w:ascii="Times New Roman" w:hAnsi="Times New Roman" w:cs="Times New Roman"/>
          <w:sz w:val="28"/>
          <w:szCs w:val="28"/>
        </w:rPr>
        <w:t>,</w:t>
      </w:r>
      <w:r w:rsidR="00907721" w:rsidRPr="00907721">
        <w:t xml:space="preserve"> </w:t>
      </w:r>
      <w:r w:rsidR="00907721" w:rsidRPr="00907721">
        <w:rPr>
          <w:rFonts w:ascii="Times New Roman" w:hAnsi="Times New Roman" w:cs="Times New Roman"/>
          <w:sz w:val="28"/>
          <w:szCs w:val="28"/>
        </w:rPr>
        <w:t>veicot pienākumus pastiprinātā robežapsardzības sistēmas darbības režīma ietvaros</w:t>
      </w:r>
      <w:r w:rsidR="00907721">
        <w:rPr>
          <w:rFonts w:ascii="Times New Roman" w:hAnsi="Times New Roman" w:cs="Times New Roman"/>
          <w:sz w:val="28"/>
          <w:szCs w:val="28"/>
        </w:rPr>
        <w:t>. S</w:t>
      </w:r>
      <w:r w:rsidR="00AE78C9">
        <w:rPr>
          <w:rFonts w:ascii="Times New Roman" w:hAnsi="Times New Roman" w:cs="Times New Roman"/>
          <w:sz w:val="28"/>
          <w:szCs w:val="28"/>
        </w:rPr>
        <w:t xml:space="preserve">avukārt Kriminālprocesa likuma 387. </w:t>
      </w:r>
      <w:r w:rsidR="00AE78C9" w:rsidRPr="00907721">
        <w:rPr>
          <w:rFonts w:ascii="Times New Roman" w:hAnsi="Times New Roman" w:cs="Times New Roman"/>
          <w:sz w:val="28"/>
          <w:szCs w:val="28"/>
        </w:rPr>
        <w:t>panta</w:t>
      </w:r>
      <w:r w:rsidR="006C4B70" w:rsidRPr="00907721">
        <w:rPr>
          <w:rFonts w:ascii="Times New Roman" w:hAnsi="Times New Roman" w:cs="Times New Roman"/>
          <w:sz w:val="28"/>
          <w:szCs w:val="28"/>
        </w:rPr>
        <w:t xml:space="preserve"> astotajā</w:t>
      </w:r>
      <w:r w:rsidR="00AE78C9">
        <w:rPr>
          <w:rFonts w:ascii="Times New Roman" w:hAnsi="Times New Roman" w:cs="Times New Roman"/>
          <w:sz w:val="28"/>
          <w:szCs w:val="28"/>
        </w:rPr>
        <w:t xml:space="preserve"> daļā paredzams, ka </w:t>
      </w:r>
      <w:r w:rsidR="00AE78C9" w:rsidRPr="00AE78C9">
        <w:rPr>
          <w:rFonts w:ascii="Times New Roman" w:hAnsi="Times New Roman" w:cs="Times New Roman"/>
          <w:sz w:val="28"/>
          <w:szCs w:val="28"/>
        </w:rPr>
        <w:t>robežsarga kā valsts amatpersonas izdarītus noziedzīgus nodarījumus, kas saistīti ar ieroču, sprāgstvielu, spridzināšanas ietaišu, fiziskā spēka, speciālo cīņas paņēmienu, speciālo līdzekļu pielietošanu un dienesta suņu izmantošanu</w:t>
      </w:r>
      <w:r w:rsidR="00AE78C9">
        <w:rPr>
          <w:rFonts w:ascii="Times New Roman" w:hAnsi="Times New Roman" w:cs="Times New Roman"/>
          <w:sz w:val="28"/>
          <w:szCs w:val="28"/>
        </w:rPr>
        <w:t>,</w:t>
      </w:r>
      <w:r w:rsidR="00907721" w:rsidRPr="00907721">
        <w:t xml:space="preserve"> </w:t>
      </w:r>
      <w:r w:rsidR="00907721" w:rsidRPr="00907721">
        <w:rPr>
          <w:rFonts w:ascii="Times New Roman" w:hAnsi="Times New Roman" w:cs="Times New Roman"/>
          <w:sz w:val="28"/>
          <w:szCs w:val="28"/>
        </w:rPr>
        <w:t>veicot pienākumus pastiprinātā robežapsardzības sistēmas darbības režīma ietvaros</w:t>
      </w:r>
      <w:r w:rsidR="00907721">
        <w:rPr>
          <w:rFonts w:ascii="Times New Roman" w:hAnsi="Times New Roman" w:cs="Times New Roman"/>
          <w:sz w:val="28"/>
          <w:szCs w:val="28"/>
        </w:rPr>
        <w:t>,</w:t>
      </w:r>
      <w:r w:rsidR="00AE78C9">
        <w:rPr>
          <w:rFonts w:ascii="Times New Roman" w:hAnsi="Times New Roman" w:cs="Times New Roman"/>
          <w:sz w:val="28"/>
          <w:szCs w:val="28"/>
        </w:rPr>
        <w:t xml:space="preserve"> izmeklē Valsts robežsardzes pilnvarotas amatpersonas.</w:t>
      </w:r>
    </w:p>
    <w:p w:rsidR="00524B87" w:rsidRPr="003E3A41" w:rsidRDefault="00524B87" w:rsidP="00AE78C9">
      <w:pPr>
        <w:spacing w:after="0" w:line="240" w:lineRule="auto"/>
        <w:jc w:val="both"/>
        <w:rPr>
          <w:rFonts w:ascii="Times New Roman" w:hAnsi="Times New Roman" w:cs="Times New Roman"/>
          <w:sz w:val="28"/>
          <w:szCs w:val="28"/>
        </w:rPr>
      </w:pPr>
    </w:p>
    <w:p w:rsidR="00DB1035" w:rsidRDefault="000D129D" w:rsidP="000D129D">
      <w:pPr>
        <w:jc w:val="both"/>
        <w:rPr>
          <w:rFonts w:ascii="Times New Roman" w:hAnsi="Times New Roman" w:cs="Times New Roman"/>
          <w:b/>
          <w:sz w:val="28"/>
          <w:szCs w:val="28"/>
        </w:rPr>
      </w:pPr>
      <w:r w:rsidRPr="00FA61E4">
        <w:rPr>
          <w:rFonts w:ascii="Times New Roman" w:hAnsi="Times New Roman" w:cs="Times New Roman"/>
          <w:b/>
          <w:sz w:val="28"/>
          <w:szCs w:val="28"/>
        </w:rPr>
        <w:t>2. Kāda var būt likuma ietekme uz sabiedrības un tautsaimniecības attīstību?</w:t>
      </w:r>
    </w:p>
    <w:p w:rsidR="00DB1035" w:rsidRPr="00C52C71" w:rsidRDefault="00C52C71" w:rsidP="00C52C71">
      <w:pPr>
        <w:ind w:firstLine="720"/>
        <w:jc w:val="both"/>
        <w:rPr>
          <w:rFonts w:ascii="Times New Roman" w:hAnsi="Times New Roman" w:cs="Times New Roman"/>
          <w:b/>
          <w:sz w:val="28"/>
          <w:szCs w:val="28"/>
        </w:rPr>
      </w:pPr>
      <w:r w:rsidRPr="00C52C71">
        <w:rPr>
          <w:rFonts w:ascii="Times New Roman" w:hAnsi="Times New Roman" w:cs="Times New Roman"/>
          <w:sz w:val="28"/>
          <w:szCs w:val="28"/>
        </w:rPr>
        <w:t>Likumprojek</w:t>
      </w:r>
      <w:r>
        <w:rPr>
          <w:rFonts w:ascii="Times New Roman" w:hAnsi="Times New Roman" w:cs="Times New Roman"/>
          <w:sz w:val="28"/>
          <w:szCs w:val="28"/>
        </w:rPr>
        <w:t>ts ietekmē</w:t>
      </w:r>
      <w:r w:rsidRPr="00C52C71">
        <w:rPr>
          <w:rFonts w:ascii="Times New Roman" w:hAnsi="Times New Roman" w:cs="Times New Roman"/>
          <w:sz w:val="28"/>
          <w:szCs w:val="28"/>
        </w:rPr>
        <w:t xml:space="preserve"> </w:t>
      </w:r>
      <w:r>
        <w:rPr>
          <w:rFonts w:ascii="Times New Roman" w:hAnsi="Times New Roman" w:cs="Times New Roman"/>
          <w:sz w:val="28"/>
          <w:szCs w:val="28"/>
        </w:rPr>
        <w:t>sabiedrību kopumā,</w:t>
      </w:r>
      <w:r w:rsidRPr="00C52C71">
        <w:rPr>
          <w:rFonts w:ascii="Times New Roman" w:hAnsi="Times New Roman" w:cs="Times New Roman"/>
          <w:sz w:val="28"/>
          <w:szCs w:val="28"/>
        </w:rPr>
        <w:t xml:space="preserve"> nodroši</w:t>
      </w:r>
      <w:r>
        <w:rPr>
          <w:rFonts w:ascii="Times New Roman" w:hAnsi="Times New Roman" w:cs="Times New Roman"/>
          <w:sz w:val="28"/>
          <w:szCs w:val="28"/>
        </w:rPr>
        <w:t>not valsts robežas drošību un valsts teritoriālo integritāti</w:t>
      </w:r>
      <w:r w:rsidRPr="00C52C71">
        <w:rPr>
          <w:rFonts w:ascii="Times New Roman" w:hAnsi="Times New Roman" w:cs="Times New Roman"/>
          <w:sz w:val="28"/>
          <w:szCs w:val="28"/>
        </w:rPr>
        <w:t>.</w:t>
      </w:r>
      <w:r w:rsidR="00DB1035" w:rsidRPr="00C52C71">
        <w:rPr>
          <w:rFonts w:ascii="Times New Roman" w:hAnsi="Times New Roman" w:cs="Times New Roman"/>
          <w:b/>
          <w:sz w:val="28"/>
          <w:szCs w:val="28"/>
        </w:rPr>
        <w:tab/>
      </w:r>
    </w:p>
    <w:p w:rsidR="000D129D" w:rsidRDefault="000D129D" w:rsidP="000D129D">
      <w:pPr>
        <w:jc w:val="both"/>
        <w:rPr>
          <w:rFonts w:ascii="Times New Roman" w:hAnsi="Times New Roman" w:cs="Times New Roman"/>
          <w:b/>
          <w:sz w:val="28"/>
          <w:szCs w:val="28"/>
        </w:rPr>
      </w:pPr>
      <w:r>
        <w:rPr>
          <w:rFonts w:ascii="Times New Roman" w:hAnsi="Times New Roman" w:cs="Times New Roman"/>
          <w:b/>
          <w:sz w:val="28"/>
          <w:szCs w:val="28"/>
        </w:rPr>
        <w:t>3. Kāda var būt likuma ietekme uz valsts budžetu vai pašvaldību budžetiem?</w:t>
      </w:r>
    </w:p>
    <w:p w:rsidR="00DB1035" w:rsidRPr="00DB1035" w:rsidRDefault="00DB1035" w:rsidP="00DB1035">
      <w:pPr>
        <w:ind w:firstLine="720"/>
        <w:jc w:val="both"/>
        <w:rPr>
          <w:rFonts w:ascii="Times New Roman" w:hAnsi="Times New Roman" w:cs="Times New Roman"/>
          <w:sz w:val="28"/>
          <w:szCs w:val="28"/>
        </w:rPr>
      </w:pPr>
      <w:bookmarkStart w:id="0" w:name="_Hlk242390734"/>
      <w:r w:rsidRPr="00DB1035">
        <w:rPr>
          <w:rFonts w:ascii="Times New Roman" w:hAnsi="Times New Roman" w:cs="Times New Roman"/>
          <w:sz w:val="28"/>
          <w:szCs w:val="28"/>
        </w:rPr>
        <w:t>Likumprojekts šo jomu neskar.</w:t>
      </w:r>
    </w:p>
    <w:bookmarkEnd w:id="0"/>
    <w:p w:rsidR="000D129D" w:rsidRDefault="000D129D" w:rsidP="000D129D">
      <w:pPr>
        <w:jc w:val="both"/>
        <w:rPr>
          <w:rFonts w:ascii="Times New Roman" w:hAnsi="Times New Roman" w:cs="Times New Roman"/>
          <w:b/>
          <w:sz w:val="28"/>
          <w:szCs w:val="28"/>
        </w:rPr>
      </w:pPr>
      <w:r>
        <w:rPr>
          <w:rFonts w:ascii="Times New Roman" w:hAnsi="Times New Roman" w:cs="Times New Roman"/>
          <w:b/>
          <w:sz w:val="28"/>
          <w:szCs w:val="28"/>
        </w:rPr>
        <w:t>4. Kāda var būt likuma ietekme uz spēkā esošo tiesību normu sistēmu?</w:t>
      </w:r>
    </w:p>
    <w:p w:rsidR="00DB1035" w:rsidRPr="00DB1035" w:rsidRDefault="00DB1035" w:rsidP="00DB1035">
      <w:pPr>
        <w:ind w:firstLine="720"/>
        <w:jc w:val="both"/>
        <w:rPr>
          <w:rFonts w:ascii="Times New Roman" w:hAnsi="Times New Roman" w:cs="Times New Roman"/>
          <w:sz w:val="28"/>
          <w:szCs w:val="28"/>
        </w:rPr>
      </w:pPr>
      <w:r w:rsidRPr="00DB1035">
        <w:rPr>
          <w:rFonts w:ascii="Times New Roman" w:hAnsi="Times New Roman" w:cs="Times New Roman"/>
          <w:sz w:val="28"/>
          <w:szCs w:val="28"/>
        </w:rPr>
        <w:t>Likumprojekts šo jomu neskar.</w:t>
      </w:r>
    </w:p>
    <w:p w:rsidR="000D129D" w:rsidRDefault="000D129D" w:rsidP="000D129D">
      <w:pPr>
        <w:jc w:val="both"/>
        <w:rPr>
          <w:rFonts w:ascii="Times New Roman" w:hAnsi="Times New Roman" w:cs="Times New Roman"/>
          <w:b/>
          <w:sz w:val="28"/>
          <w:szCs w:val="28"/>
        </w:rPr>
      </w:pPr>
      <w:r>
        <w:rPr>
          <w:rFonts w:ascii="Times New Roman" w:hAnsi="Times New Roman" w:cs="Times New Roman"/>
          <w:b/>
          <w:sz w:val="28"/>
          <w:szCs w:val="28"/>
        </w:rPr>
        <w:t>5. Kādām Latvijas starptautiskajām saistībām atbilst likumprojekts?</w:t>
      </w:r>
    </w:p>
    <w:p w:rsidR="009F290A" w:rsidRDefault="009F290A" w:rsidP="009F290A">
      <w:pPr>
        <w:spacing w:after="0" w:line="240" w:lineRule="auto"/>
        <w:jc w:val="both"/>
        <w:rPr>
          <w:rFonts w:ascii="Times New Roman" w:hAnsi="Times New Roman" w:cs="Times New Roman"/>
          <w:sz w:val="28"/>
          <w:szCs w:val="28"/>
        </w:rPr>
      </w:pPr>
      <w:r w:rsidRPr="009F290A">
        <w:rPr>
          <w:rFonts w:ascii="Times New Roman" w:hAnsi="Times New Roman" w:cs="Times New Roman"/>
          <w:sz w:val="28"/>
          <w:szCs w:val="28"/>
        </w:rPr>
        <w:tab/>
        <w:t>Likumprojekt</w:t>
      </w:r>
      <w:r w:rsidR="00AE78C9">
        <w:rPr>
          <w:rFonts w:ascii="Times New Roman" w:hAnsi="Times New Roman" w:cs="Times New Roman"/>
          <w:sz w:val="28"/>
          <w:szCs w:val="28"/>
        </w:rPr>
        <w:t xml:space="preserve">ā iekļautais regulējums </w:t>
      </w:r>
      <w:r w:rsidRPr="009F290A">
        <w:rPr>
          <w:rFonts w:ascii="Times New Roman" w:hAnsi="Times New Roman" w:cs="Times New Roman"/>
          <w:sz w:val="28"/>
          <w:szCs w:val="28"/>
        </w:rPr>
        <w:t>skar Latvijas Republikas Satversmes 93.</w:t>
      </w:r>
      <w:r w:rsidR="00AE78C9">
        <w:rPr>
          <w:rFonts w:ascii="Times New Roman" w:hAnsi="Times New Roman" w:cs="Times New Roman"/>
          <w:sz w:val="28"/>
          <w:szCs w:val="28"/>
        </w:rPr>
        <w:t xml:space="preserve"> un 95.</w:t>
      </w:r>
      <w:r w:rsidRPr="009F290A">
        <w:rPr>
          <w:rFonts w:ascii="Times New Roman" w:hAnsi="Times New Roman" w:cs="Times New Roman"/>
          <w:sz w:val="28"/>
          <w:szCs w:val="28"/>
        </w:rPr>
        <w:t xml:space="preserve"> pantā un Eiropas Cilvēktiesību konvencijas 2.</w:t>
      </w:r>
      <w:r w:rsidR="00AE78C9">
        <w:rPr>
          <w:rFonts w:ascii="Times New Roman" w:hAnsi="Times New Roman" w:cs="Times New Roman"/>
          <w:sz w:val="28"/>
          <w:szCs w:val="28"/>
        </w:rPr>
        <w:t xml:space="preserve"> un 3. </w:t>
      </w:r>
      <w:r w:rsidRPr="009F290A">
        <w:rPr>
          <w:rFonts w:ascii="Times New Roman" w:hAnsi="Times New Roman" w:cs="Times New Roman"/>
          <w:sz w:val="28"/>
          <w:szCs w:val="28"/>
        </w:rPr>
        <w:t>pantā garantētās personu tiesības</w:t>
      </w:r>
      <w:r w:rsidR="00AE78C9">
        <w:rPr>
          <w:rFonts w:ascii="Times New Roman" w:hAnsi="Times New Roman" w:cs="Times New Roman"/>
          <w:sz w:val="28"/>
          <w:szCs w:val="28"/>
        </w:rPr>
        <w:t>, kā arī skatāms Eiropas Cilvēktiesību konvencijas 13. panta aspektā</w:t>
      </w:r>
      <w:r w:rsidRPr="009F290A">
        <w:rPr>
          <w:rFonts w:ascii="Times New Roman" w:hAnsi="Times New Roman" w:cs="Times New Roman"/>
          <w:sz w:val="28"/>
          <w:szCs w:val="28"/>
        </w:rPr>
        <w:t xml:space="preserve">. </w:t>
      </w:r>
    </w:p>
    <w:p w:rsidR="00247696" w:rsidRPr="009F290A" w:rsidRDefault="009F290A" w:rsidP="009F290A">
      <w:pPr>
        <w:spacing w:after="0" w:line="240" w:lineRule="auto"/>
        <w:jc w:val="both"/>
        <w:rPr>
          <w:rFonts w:ascii="Times New Roman" w:hAnsi="Times New Roman" w:cs="Times New Roman"/>
          <w:sz w:val="28"/>
          <w:szCs w:val="28"/>
        </w:rPr>
      </w:pPr>
      <w:r w:rsidRPr="009F290A">
        <w:rPr>
          <w:rFonts w:ascii="Times New Roman" w:hAnsi="Times New Roman" w:cs="Times New Roman"/>
          <w:sz w:val="28"/>
          <w:szCs w:val="28"/>
        </w:rPr>
        <w:t xml:space="preserve">   </w:t>
      </w:r>
    </w:p>
    <w:p w:rsidR="000D129D" w:rsidRDefault="000D129D" w:rsidP="000D129D">
      <w:pPr>
        <w:jc w:val="both"/>
        <w:rPr>
          <w:rFonts w:ascii="Times New Roman" w:hAnsi="Times New Roman" w:cs="Times New Roman"/>
          <w:b/>
          <w:sz w:val="28"/>
          <w:szCs w:val="28"/>
        </w:rPr>
      </w:pPr>
      <w:r>
        <w:rPr>
          <w:rFonts w:ascii="Times New Roman" w:hAnsi="Times New Roman" w:cs="Times New Roman"/>
          <w:b/>
          <w:sz w:val="28"/>
          <w:szCs w:val="28"/>
        </w:rPr>
        <w:t>6. Kādas konsultācijas notikušas, sagatavojot likumprojektu?</w:t>
      </w:r>
    </w:p>
    <w:p w:rsidR="008B27F4" w:rsidRDefault="008B27F4" w:rsidP="008B27F4">
      <w:pPr>
        <w:ind w:firstLine="720"/>
        <w:jc w:val="both"/>
        <w:rPr>
          <w:rFonts w:ascii="Times New Roman" w:hAnsi="Times New Roman" w:cs="Times New Roman"/>
          <w:b/>
          <w:sz w:val="28"/>
          <w:szCs w:val="28"/>
        </w:rPr>
      </w:pPr>
      <w:r>
        <w:rPr>
          <w:rFonts w:ascii="Times New Roman" w:hAnsi="Times New Roman" w:cs="Times New Roman"/>
          <w:sz w:val="28"/>
          <w:szCs w:val="28"/>
        </w:rPr>
        <w:t>Notikušas konsultācijas ar Valsts robežsardzi.</w:t>
      </w:r>
    </w:p>
    <w:p w:rsidR="000D129D" w:rsidRDefault="000D129D" w:rsidP="000D129D">
      <w:pPr>
        <w:jc w:val="both"/>
        <w:rPr>
          <w:rFonts w:ascii="Times New Roman" w:hAnsi="Times New Roman" w:cs="Times New Roman"/>
          <w:b/>
          <w:sz w:val="28"/>
          <w:szCs w:val="28"/>
        </w:rPr>
      </w:pPr>
      <w:bookmarkStart w:id="1" w:name="_GoBack"/>
      <w:bookmarkEnd w:id="1"/>
      <w:r>
        <w:rPr>
          <w:rFonts w:ascii="Times New Roman" w:hAnsi="Times New Roman" w:cs="Times New Roman"/>
          <w:b/>
          <w:sz w:val="28"/>
          <w:szCs w:val="28"/>
        </w:rPr>
        <w:t>7. Kā tiks nodrošināta likuma izpilde?</w:t>
      </w:r>
    </w:p>
    <w:p w:rsidR="007A52D1" w:rsidRDefault="007A52D1" w:rsidP="000D129D">
      <w:pPr>
        <w:jc w:val="both"/>
        <w:rPr>
          <w:rFonts w:ascii="Times New Roman" w:hAnsi="Times New Roman" w:cs="Times New Roman"/>
          <w:b/>
          <w:sz w:val="28"/>
          <w:szCs w:val="28"/>
        </w:rPr>
      </w:pPr>
      <w:r>
        <w:rPr>
          <w:rFonts w:ascii="Times New Roman" w:hAnsi="Times New Roman" w:cs="Times New Roman"/>
          <w:b/>
          <w:sz w:val="28"/>
          <w:szCs w:val="28"/>
        </w:rPr>
        <w:lastRenderedPageBreak/>
        <w:tab/>
      </w:r>
      <w:r w:rsidRPr="00C6730B">
        <w:rPr>
          <w:rFonts w:ascii="Times New Roman" w:hAnsi="Times New Roman" w:cs="Times New Roman"/>
          <w:sz w:val="28"/>
          <w:szCs w:val="28"/>
        </w:rPr>
        <w:t xml:space="preserve">Likuma izpildi nodrošinās </w:t>
      </w:r>
      <w:r w:rsidR="00AE78C9">
        <w:rPr>
          <w:rFonts w:ascii="Times New Roman" w:hAnsi="Times New Roman" w:cs="Times New Roman"/>
          <w:sz w:val="28"/>
          <w:szCs w:val="28"/>
        </w:rPr>
        <w:t xml:space="preserve">Valsts policija un </w:t>
      </w:r>
      <w:r w:rsidRPr="00C6730B">
        <w:rPr>
          <w:rFonts w:ascii="Times New Roman" w:hAnsi="Times New Roman" w:cs="Times New Roman"/>
          <w:sz w:val="28"/>
          <w:szCs w:val="28"/>
        </w:rPr>
        <w:t>Valsts robežsard</w:t>
      </w:r>
      <w:r w:rsidR="00C6730B" w:rsidRPr="00C6730B">
        <w:rPr>
          <w:rFonts w:ascii="Times New Roman" w:hAnsi="Times New Roman" w:cs="Times New Roman"/>
          <w:sz w:val="28"/>
          <w:szCs w:val="28"/>
        </w:rPr>
        <w:t>ze. Jaunu institūciju izveide, kā arī esošo institūciju likvidācija vai reorganizācija nav plānota.</w:t>
      </w:r>
    </w:p>
    <w:p w:rsidR="00DB1035" w:rsidRPr="000D129D" w:rsidRDefault="00DB1035" w:rsidP="000D129D">
      <w:pPr>
        <w:jc w:val="both"/>
        <w:rPr>
          <w:rFonts w:ascii="Times New Roman" w:hAnsi="Times New Roman" w:cs="Times New Roman"/>
          <w:b/>
          <w:sz w:val="28"/>
          <w:szCs w:val="28"/>
        </w:rPr>
      </w:pPr>
      <w:r>
        <w:rPr>
          <w:rFonts w:ascii="Times New Roman" w:hAnsi="Times New Roman" w:cs="Times New Roman"/>
          <w:b/>
          <w:sz w:val="28"/>
          <w:szCs w:val="28"/>
        </w:rPr>
        <w:tab/>
      </w:r>
    </w:p>
    <w:sectPr w:rsidR="00DB1035" w:rsidRPr="000D129D" w:rsidSect="00CD0E3C">
      <w:headerReference w:type="default" r:id="rId8"/>
      <w:pgSz w:w="11906" w:h="16838"/>
      <w:pgMar w:top="993"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5E93" w:rsidRDefault="00C65E93" w:rsidP="009F4BFA">
      <w:pPr>
        <w:spacing w:after="0" w:line="240" w:lineRule="auto"/>
      </w:pPr>
      <w:r>
        <w:separator/>
      </w:r>
    </w:p>
  </w:endnote>
  <w:endnote w:type="continuationSeparator" w:id="0">
    <w:p w:rsidR="00C65E93" w:rsidRDefault="00C65E93" w:rsidP="009F4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5E93" w:rsidRDefault="00C65E93" w:rsidP="009F4BFA">
      <w:pPr>
        <w:spacing w:after="0" w:line="240" w:lineRule="auto"/>
      </w:pPr>
      <w:r>
        <w:separator/>
      </w:r>
    </w:p>
  </w:footnote>
  <w:footnote w:type="continuationSeparator" w:id="0">
    <w:p w:rsidR="00C65E93" w:rsidRDefault="00C65E93" w:rsidP="009F4B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2323032"/>
      <w:docPartObj>
        <w:docPartGallery w:val="Page Numbers (Top of Page)"/>
        <w:docPartUnique/>
      </w:docPartObj>
    </w:sdtPr>
    <w:sdtEndPr>
      <w:rPr>
        <w:noProof/>
      </w:rPr>
    </w:sdtEndPr>
    <w:sdtContent>
      <w:p w:rsidR="009F4BFA" w:rsidRDefault="009F4BF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rsidR="009F4BFA" w:rsidRDefault="009F4B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683F47"/>
    <w:multiLevelType w:val="hybridMultilevel"/>
    <w:tmpl w:val="5AD407C6"/>
    <w:lvl w:ilvl="0" w:tplc="A45CCA8E">
      <w:start w:val="1"/>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204"/>
    <w:rsid w:val="0008620B"/>
    <w:rsid w:val="000D129D"/>
    <w:rsid w:val="001012E8"/>
    <w:rsid w:val="00131CE3"/>
    <w:rsid w:val="00135098"/>
    <w:rsid w:val="00247696"/>
    <w:rsid w:val="002C6139"/>
    <w:rsid w:val="003077FE"/>
    <w:rsid w:val="0032249E"/>
    <w:rsid w:val="00341833"/>
    <w:rsid w:val="0037270D"/>
    <w:rsid w:val="00381007"/>
    <w:rsid w:val="003E3A41"/>
    <w:rsid w:val="00456A00"/>
    <w:rsid w:val="00460E4E"/>
    <w:rsid w:val="00491CC9"/>
    <w:rsid w:val="004C0BDC"/>
    <w:rsid w:val="004C7B36"/>
    <w:rsid w:val="004E0F04"/>
    <w:rsid w:val="004F3CF8"/>
    <w:rsid w:val="00524B87"/>
    <w:rsid w:val="00533561"/>
    <w:rsid w:val="00553B03"/>
    <w:rsid w:val="00573B59"/>
    <w:rsid w:val="005922CA"/>
    <w:rsid w:val="005B5197"/>
    <w:rsid w:val="005E4B68"/>
    <w:rsid w:val="00607330"/>
    <w:rsid w:val="006C4B70"/>
    <w:rsid w:val="00717371"/>
    <w:rsid w:val="00720128"/>
    <w:rsid w:val="007A52D1"/>
    <w:rsid w:val="008B27F4"/>
    <w:rsid w:val="00907721"/>
    <w:rsid w:val="009A0C6F"/>
    <w:rsid w:val="009F290A"/>
    <w:rsid w:val="009F4BFA"/>
    <w:rsid w:val="00AB7229"/>
    <w:rsid w:val="00AC6204"/>
    <w:rsid w:val="00AE78C9"/>
    <w:rsid w:val="00C30CD2"/>
    <w:rsid w:val="00C47927"/>
    <w:rsid w:val="00C52C71"/>
    <w:rsid w:val="00C65E93"/>
    <w:rsid w:val="00C6730B"/>
    <w:rsid w:val="00CD0E3C"/>
    <w:rsid w:val="00D27198"/>
    <w:rsid w:val="00DB1035"/>
    <w:rsid w:val="00DC7C91"/>
    <w:rsid w:val="00E340B4"/>
    <w:rsid w:val="00E40B56"/>
    <w:rsid w:val="00E66EB9"/>
    <w:rsid w:val="00EB625E"/>
    <w:rsid w:val="00EC0357"/>
    <w:rsid w:val="00EF79C0"/>
    <w:rsid w:val="00F4351F"/>
    <w:rsid w:val="00F948A5"/>
    <w:rsid w:val="00FA1CE9"/>
    <w:rsid w:val="00FA61E4"/>
    <w:rsid w:val="00FB1707"/>
    <w:rsid w:val="00FD4E6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54633A-C1DF-47FD-A799-158DB1D2C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BFA"/>
    <w:pPr>
      <w:tabs>
        <w:tab w:val="center" w:pos="4153"/>
        <w:tab w:val="right" w:pos="8306"/>
      </w:tabs>
      <w:spacing w:after="0" w:line="240" w:lineRule="auto"/>
    </w:pPr>
  </w:style>
  <w:style w:type="character" w:customStyle="1" w:styleId="HeaderChar">
    <w:name w:val="Header Char"/>
    <w:basedOn w:val="DefaultParagraphFont"/>
    <w:link w:val="Header"/>
    <w:uiPriority w:val="99"/>
    <w:rsid w:val="009F4BFA"/>
  </w:style>
  <w:style w:type="paragraph" w:styleId="Footer">
    <w:name w:val="footer"/>
    <w:basedOn w:val="Normal"/>
    <w:link w:val="FooterChar"/>
    <w:uiPriority w:val="99"/>
    <w:unhideWhenUsed/>
    <w:rsid w:val="009F4BFA"/>
    <w:pPr>
      <w:tabs>
        <w:tab w:val="center" w:pos="4153"/>
        <w:tab w:val="right" w:pos="8306"/>
      </w:tabs>
      <w:spacing w:after="0" w:line="240" w:lineRule="auto"/>
    </w:pPr>
  </w:style>
  <w:style w:type="character" w:customStyle="1" w:styleId="FooterChar">
    <w:name w:val="Footer Char"/>
    <w:basedOn w:val="DefaultParagraphFont"/>
    <w:link w:val="Footer"/>
    <w:uiPriority w:val="99"/>
    <w:rsid w:val="009F4BFA"/>
  </w:style>
  <w:style w:type="paragraph" w:styleId="FootnoteText">
    <w:name w:val="footnote text"/>
    <w:basedOn w:val="Normal"/>
    <w:link w:val="FootnoteTextChar"/>
    <w:uiPriority w:val="99"/>
    <w:semiHidden/>
    <w:unhideWhenUsed/>
    <w:rsid w:val="006073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07330"/>
    <w:rPr>
      <w:sz w:val="20"/>
      <w:szCs w:val="20"/>
    </w:rPr>
  </w:style>
  <w:style w:type="character" w:styleId="FootnoteReference">
    <w:name w:val="footnote reference"/>
    <w:basedOn w:val="DefaultParagraphFont"/>
    <w:uiPriority w:val="99"/>
    <w:semiHidden/>
    <w:unhideWhenUsed/>
    <w:rsid w:val="00607330"/>
    <w:rPr>
      <w:vertAlign w:val="superscript"/>
    </w:rPr>
  </w:style>
  <w:style w:type="paragraph" w:styleId="ListParagraph">
    <w:name w:val="List Paragraph"/>
    <w:basedOn w:val="Normal"/>
    <w:uiPriority w:val="34"/>
    <w:qFormat/>
    <w:rsid w:val="00AE78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87AC4-90C0-4CFA-97DB-C740AE40B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3174</Words>
  <Characters>1810</Characters>
  <Application>Microsoft Office Word</Application>
  <DocSecurity>0</DocSecurity>
  <Lines>15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Skirusa</dc:creator>
  <cp:keywords/>
  <dc:description/>
  <cp:lastModifiedBy>Vilnis Vītoliņš</cp:lastModifiedBy>
  <cp:revision>3</cp:revision>
  <dcterms:created xsi:type="dcterms:W3CDTF">2026-10-26T18:44:00Z</dcterms:created>
  <dcterms:modified xsi:type="dcterms:W3CDTF">2026-10-26T18:50:00Z</dcterms:modified>
</cp:coreProperties>
</file>