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starp pasākumiem Aizsardzības ministrijas budžeta apakšprogrammas 22.12.00 "Nacionālo bruņoto spēku uzturēšana"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starp pasākumiem Aizsardzības ministrijas budžeta apakšprogrammas 22.12.00 "Nacionālo bruņoto spēku uzturēšana" ietvaros" sagatavots, pamatojoties uz likuma "Par valsts budžetu 2026. gadam un budžeta ietvaru 2026., 2027. un 2028. gadam" 59. pantu un Ministru kabineta 2018. gada 17. jūlija noteikumu Nr. 421 "Kārtība, kādā veic gadskārtējā valsts budžeta likumā noteiktās apropriācijas izmaiņas" 15.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veikt apropriācijas pārdali un piešķirt austrumu robežas pretmobilitātes infrastruktūras izbūvei nepieciešamo finansējumu 2026.gadā 11 799 907 </w:t>
      </w:r>
      <w:r w:rsidR="00000000" w:rsidRPr="00000000" w:rsidDel="00000000">
        <w:rPr>
          <w:i w:val="1"/>
          <w:rtl w:val="0"/>
        </w:rPr>
        <w:t xml:space="preserve">euro</w:t>
      </w:r>
      <w:r w:rsidR="00000000" w:rsidRPr="00000000" w:rsidDel="00000000">
        <w:rPr>
          <w:rtl w:val="0"/>
        </w:rPr>
        <w:t xml:space="preserve"> apmērā, lai stiprinātu Baltijas valstu un NATO austrumu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19. septembra ārkārtas sēdē nolemto (prot. Nr.38 2.§ "Informatīvais ziņojums "Par valsts budžeta likumprojektā iekļaujamiem prioritārajiem pasākumiem 2025., 2026., 2027. un 2028. gadam"") 2025.-2027. gada prioritārajam pasākumam "Papildu radaru iegāde vēja parku attīstībai" Aizsardzības ministrijas budžeta apakšprogrammā 22.12.00 "Nacionālo bruņoto spēku uzturēšana" tika piešķirts finansējums 2025.gadam 15 000 000 </w:t>
      </w:r>
      <w:r w:rsidR="00000000" w:rsidRPr="00000000" w:rsidDel="00000000">
        <w:rPr>
          <w:i w:val="1"/>
          <w:rtl w:val="0"/>
        </w:rPr>
        <w:t xml:space="preserve">euro</w:t>
      </w:r>
      <w:r w:rsidR="00000000" w:rsidRPr="00000000" w:rsidDel="00000000">
        <w:rPr>
          <w:rtl w:val="0"/>
        </w:rPr>
        <w:t xml:space="preserve"> apmērā, 2026. gadam 15 000 000 </w:t>
      </w:r>
      <w:r w:rsidR="00000000" w:rsidRPr="00000000" w:rsidDel="00000000">
        <w:rPr>
          <w:i w:val="1"/>
          <w:rtl w:val="0"/>
        </w:rPr>
        <w:t xml:space="preserve">euro</w:t>
      </w:r>
      <w:r w:rsidR="00000000" w:rsidRPr="00000000" w:rsidDel="00000000">
        <w:rPr>
          <w:rtl w:val="0"/>
        </w:rPr>
        <w:t xml:space="preserve"> apmērā un 2027.gadam 18 000 000 </w:t>
      </w:r>
      <w:r w:rsidR="00000000" w:rsidRPr="00000000" w:rsidDel="00000000">
        <w:rPr>
          <w:i w:val="1"/>
          <w:rtl w:val="0"/>
        </w:rPr>
        <w:t xml:space="preserve">euro</w:t>
      </w:r>
      <w:r w:rsidR="00000000" w:rsidRPr="00000000" w:rsidDel="00000000">
        <w:rPr>
          <w:rtl w:val="0"/>
        </w:rPr>
        <w:t xml:space="preserve"> apmērā. Šī pasākuma ietvaros tika plānots finansējums papildus radaru izbūvei, lai nodrošinātu drošu vēja parku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Aizsardzības ministrija ir konstatējusi akūtu nepieciešamību pēc papildus finansējuma austrumu robežas pretmobilitātes infrastruktūras izbūvei sadarbībā ar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konstatējusi, ka, prognozētie izpildes termiņi papildus radaru izbūvei neiekļaujas šobrīd plānotajā finansējuma sadalījumā. Pasākuma īstenošana šobrīd kavējas, jo tas ir saistīts ar pasākuma specifiku un būvniecības nosacījumiem. Pasākums tiks realizēts un prioritārajam pasākumam izvirzītie rezultatīvie rādītāji izpildīti ar laika grafika nobīdi aizsardzības resoram piešķirto budžeta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Prioritārajam pasākumam "Papildu radaru iegāde vēja parku attīstībai" 2025. gadam piešķirtais finansējums 15 000 000 </w:t>
      </w:r>
      <w:r w:rsidR="00000000" w:rsidRPr="00000000" w:rsidDel="00000000">
        <w:rPr>
          <w:i w:val="1"/>
          <w:rtl w:val="0"/>
        </w:rPr>
        <w:t xml:space="preserve">euro</w:t>
      </w:r>
      <w:r w:rsidR="00000000" w:rsidRPr="00000000" w:rsidDel="00000000">
        <w:rPr>
          <w:rtl w:val="0"/>
        </w:rPr>
        <w:t xml:space="preserve"> apmērā tika izlietots pasākuma ietvaros plānotajām radaru iegādēm. 2026. gadā piešķirtos 15 000 000 </w:t>
      </w:r>
      <w:r w:rsidR="00000000" w:rsidRPr="00000000" w:rsidDel="00000000">
        <w:rPr>
          <w:i w:val="1"/>
          <w:rtl w:val="0"/>
        </w:rPr>
        <w:t xml:space="preserve">euro</w:t>
      </w:r>
      <w:r w:rsidR="00000000" w:rsidRPr="00000000" w:rsidDel="00000000">
        <w:rPr>
          <w:rtl w:val="0"/>
        </w:rPr>
        <w:t xml:space="preserve"> un 2027. gadam plānotos 18 000 000 </w:t>
      </w:r>
      <w:r w:rsidR="00000000" w:rsidRPr="00000000" w:rsidDel="00000000">
        <w:rPr>
          <w:i w:val="1"/>
          <w:rtl w:val="0"/>
        </w:rPr>
        <w:t xml:space="preserve">euro</w:t>
      </w:r>
      <w:r w:rsidR="00000000" w:rsidRPr="00000000" w:rsidDel="00000000">
        <w:rPr>
          <w:rtl w:val="0"/>
        </w:rPr>
        <w:t xml:space="preserve"> tika plānots novirzīt radaru pozīciju būvniecībai, taču šobrīd prognozētie izpildes termiņi pilnībā neiekļaujas plānotajā finansējuma sadalījumā un ir identificēta vēl būtiskāka prioritāte – Austrumu robežas nostiprināšana. 2026.gadā tikai daļa no kopējā prioritārā pasākuma finansējuma 3 200 093 </w:t>
      </w:r>
      <w:r w:rsidR="00000000" w:rsidRPr="00000000" w:rsidDel="00000000">
        <w:rPr>
          <w:i w:val="1"/>
          <w:rtl w:val="0"/>
        </w:rPr>
        <w:t xml:space="preserve">euro</w:t>
      </w:r>
      <w:r w:rsidR="00000000" w:rsidRPr="00000000" w:rsidDel="00000000">
        <w:rPr>
          <w:rtl w:val="0"/>
        </w:rPr>
        <w:t xml:space="preserve"> apmērā tiks izlietota pasākuma ietvaros plānotajām iegādēm un finansējums būs nepieciešams arī pēc 2027.gada, kas tiks nodrošināts Aizsardzības resoram piešķirtā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5. martā Ministru kabinets apstiprināja austrumu robežas militārās stiprināšanas un pretmobilitātes plānu. Austrumu robežas militārās stiprināšanas un pretmobilitātes plāns ir daļa no Baltijas aizsardzības līnijas izveides, kas gar visu Krievijas un Baltkrievijas robežu ietvers Nacionālo bruņoto spēku vienību atbalsta punktu izveidi – nocietinātas aizsardzības pozīcijas, dažādus šķēršļus, prettanku grāvjus, munīcijas un mīnu noliktavas. Latvijas austrumu robežas nostiprināšana ir viens no galvenajiem uzdevumiem agresora atturēšanai un Latvijas iedzīvotāju aizsargāšanai.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veikti pretmobilitātes pasākumi, lai nodrošinātu bloķējošu efektu uz Latvijas austrumu pierobežas ceļiem, tādējādi radot apstākļus, lai maksimāli nepieļautu pretinieka strauju virzību mūsu valsts sauszemes teritorijā. Pašreiz realizētie pasākumi vairāk saistīti  ar pretmobilitātes infrastruktūras izbūvi sadarbībā ar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 oktobrī Saeima atbalstīja Pretmobilitātes infrastruktūras izveides likumu, kura mērķis ir paātrināt Latvijas austrumu robežas militāro stiprināšanu, paredzot, ka likuma realizācija ir nodrošināma Aizsardzības resoram plānotā finansējuma ietvaros, nepiešķirot šai vajadzībai papildus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izmaksas, kas ir saistītas ar austrumu robežas pretmobilitātes infrastruktūras izbūvei, nepieciešams veikt apropriācijas pārdali 2026. gadā no 2025.–2027. gada prioritārā pasākuma "Papildu radaru iegāde vēja parku attīstībai" 11 799 907  </w:t>
      </w:r>
      <w:r w:rsidR="00000000" w:rsidRPr="00000000" w:rsidDel="00000000">
        <w:rPr>
          <w:i w:val="1"/>
          <w:rtl w:val="0"/>
        </w:rPr>
        <w:t xml:space="preserve">euro</w:t>
      </w:r>
      <w:r w:rsidR="00000000" w:rsidRPr="00000000" w:rsidDel="00000000">
        <w:rPr>
          <w:rtl w:val="0"/>
        </w:rPr>
        <w:t xml:space="preserve"> apmērā Aizsardzības ministrijas budžeta apakšprogrammas 22.12.00 "Nacionālo bruņoto spēku uzturēšana" ietvaros. Kā arī, izstrādājot budžeta projektu 2027.gadam un ietvaru 2027., 2028., 2029. un 2030.gadam, nepieciešams precizēt budžeta bāzes izdevumus, paredzot 2027.gadā Aizsardzības ministrijas budžeta apakšprogrammā 10.01.01.00 "Aizsardzības spēju attīstība un nodrošināšana" samazināt finansējumu 18 000 000 </w:t>
      </w:r>
      <w:r w:rsidR="00000000" w:rsidRPr="00000000" w:rsidDel="00000000">
        <w:rPr>
          <w:i w:val="1"/>
          <w:rtl w:val="0"/>
        </w:rPr>
        <w:t xml:space="preserve">euro</w:t>
      </w:r>
      <w:r w:rsidR="00000000" w:rsidRPr="00000000" w:rsidDel="00000000">
        <w:rPr>
          <w:rtl w:val="0"/>
        </w:rPr>
        <w:t xml:space="preserve"> apmērā 2025.–2027. gada prioritārajam pasākumam "Papildu radaru iegāde vēja parku attīstībai" un palielināt finansējumu 18 000 000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 lai stiprinātu Baltijas valstu un NATO austrumu robežu. Finansējums austrumu robežas pretmobilitātes infrastruktūras izbūvei tiks pārskaitīts VAS "Valsts nekustamie īpašumi" saskaņā ar vienošanās paredzētajiem maksājumiem (pirmais maksājums ir jāveic jau 2026.gada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59. pants nosaka, ka 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2024.–2026. gadam, 2025.–2027. gadam un 2026.–2028. gadam piešķirtā finansējuma, ja tam nav negatīvas ietekmes uz vispārējās valdības budžeta strukturālo bilanci,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421 "Kārtība, kādā veic gadskārtējā valsts budžeta likumā noteiktās apropriācijas izmaiņas" 15. punkts paredz, ka ministrija nodrošina, ka budžeta izpildītāji izvērtē valsts budžeta programmā (apakšprogrammā) piešķirto līdzekļu faktisko izlietojumu un plānoto izdevumu prognozes, un, ja piešķirtās apropriācijas ietvaros nav iespējams nodrošināt ministrijas noteikto mērķu sasniegšanai paredzētos izdevumus, ministrija izstrādā pieprasījumu apropriācijas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atļauju Aizsardzības ministrijai budžeta apakšprogrammā 22.12.00 "Nacionālo bruņoto spēku uzturēšana" samazināt finansējumu 2026.gadā 11 799 907 </w:t>
      </w:r>
      <w:r w:rsidR="00000000" w:rsidRPr="00000000" w:rsidDel="00000000">
        <w:rPr>
          <w:i w:val="1"/>
          <w:rtl w:val="0"/>
        </w:rPr>
        <w:t xml:space="preserve">euro</w:t>
      </w:r>
      <w:r w:rsidR="00000000" w:rsidRPr="00000000" w:rsidDel="00000000">
        <w:rPr>
          <w:rtl w:val="0"/>
        </w:rPr>
        <w:t xml:space="preserve"> apmērā 2025.–2027. gada prioritārajam pasākumam "Papildu radaru iegāde vēja parku attīstībai" un palielināt finansējumu 11 799 907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 lai stiprinātu Baltijas valstu un NATO austrumu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ministrijai normatīvajos aktos noteiktajā kārtībā sagatavot un iesniegt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projekts paredz Aizsardzības ministrijai sadarbībā ar Finanšu ministriju, izstrādājot budžeta projektu 2027.gadam un ietvaru 2027., 2028., 2029. un 2030.gadam, precizēt budžeta bāzes izdevumus, paredzot 2027.gadā Aizsardzības ministrijas budžeta apakšprogrammā 10.01.01.00 "Aizsardzības spēju attīstība un nodrošināšana" samazināt finansējumu 18 000 000 </w:t>
      </w:r>
      <w:r w:rsidR="00000000" w:rsidRPr="00000000" w:rsidDel="00000000">
        <w:rPr>
          <w:i w:val="1"/>
          <w:rtl w:val="0"/>
        </w:rPr>
        <w:t xml:space="preserve">euro</w:t>
      </w:r>
      <w:r w:rsidR="00000000" w:rsidRPr="00000000" w:rsidDel="00000000">
        <w:rPr>
          <w:rtl w:val="0"/>
        </w:rPr>
        <w:t xml:space="preserve"> apmērā 2025.–2027. gada prioritārajam pasākumam "Papildu radaru iegāde vēja parku attīstībai" un palielināt finansējumu 18 000 000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 lai stiprinātu Baltijas valstu un NATO austrumu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izpilde 2026. gadā tiks nodrošināta Aizsardzības ministrijas  budžeta ietvaros, veicot nepieciešamo apropriācijas pārdali starp pasākumiem Aizsardzības ministrijas budžeta apakšprogrammas 22.12.00 "Nacionālo bruņoto spēku uzturēšana" ietvaros, lai nodrošinātu austrumu robežas pretmobilitātes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budžeta projektu 2027.gadam un ietvaru 2027., 2028., 2029. un 2030.gadam, nepieciešams precizēt budžeta bāzes izdevumus, paredzot 2027.gadā Aizsardzības ministrijas budžeta apakšprogrammā 10.01.01.00 "Aizsardzības spēju attīstība un nodrošināšana" samazināt finansējumuv 18 000 000 </w:t>
      </w:r>
      <w:r w:rsidR="00000000" w:rsidRPr="00000000" w:rsidDel="00000000">
        <w:rPr>
          <w:i w:val="1"/>
          <w:rtl w:val="0"/>
        </w:rPr>
        <w:t xml:space="preserve">euro</w:t>
      </w:r>
      <w:r w:rsidR="00000000" w:rsidRPr="00000000" w:rsidDel="00000000">
        <w:rPr>
          <w:rtl w:val="0"/>
        </w:rPr>
        <w:t xml:space="preserve"> apmērā 2025.–2027. gada prioritārajam pasākumam "Papildu radaru iegāde vēja parku attīstībai" un palielināt finansējumu 18 000 000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 lai stiprinātu Baltijas valstu un NATO austrumu robežu.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26-TA-2474</w:t>
    </w:r>
    <w:r>
      <w:br/>
    </w:r>
    <w:r w:rsidR="00000000" w:rsidRPr="00000000" w:rsidDel="00000000">
      <w:rPr>
        <w:rtl w:val="0"/>
      </w:rPr>
      <w:t xml:space="preserve">Izdrukāts 20.10.2026. 15.42 - 2.0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26-TA-2474</w:t>
    </w:r>
    <w:r>
      <w:br/>
    </w:r>
    <w:r w:rsidR="00000000" w:rsidRPr="00000000" w:rsidDel="00000000">
      <w:rPr>
        <w:rtl w:val="0"/>
      </w:rPr>
      <w:t xml:space="preserve">Izdrukāts 20.10.2026. 15.42 - 2.0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footer" Target="footer2.xml"/><Relationship Id="rId7" Type="http://schemas.openxmlformats.org/officeDocument/2006/relationships/header" Target="header1.xml"/><Relationship Id="rId2" Type="http://schemas.openxmlformats.org/officeDocument/2006/relationships/footer" Target="footer1.xml"/><Relationship Id="rId1" Type="http://schemas.openxmlformats.org/officeDocument/2006/relationships/fontTable" Target="fontTable.xml"/><Relationship Id="rId6" Type="http://schemas.openxmlformats.org/officeDocument/2006/relationships/styles" Target="style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4" ma:contentTypeDescription="Izveidot jaunu dokumentu." ma:contentTypeScope="" ma:versionID="3f41a4508f76ad5aa36ac3195fccaecf">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ddad8351f217c8effcbb5b522be016cc"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3051547-ff32-4dda-a6c3-5f580ee71f3f}"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0B67A380-113A-447B-911D-3F27D28A9F7D}"/>
</file>

<file path=customXml/itemProps2.xml><?xml version="1.0" encoding="utf-8"?>
<ds:datastoreItem xmlns:ds="http://schemas.openxmlformats.org/officeDocument/2006/customXml" ds:itemID="{D30233EB-0930-4FC0-8EC5-431A96EC19C3}"/>
</file>

<file path=customXml/itemProps3.xml><?xml version="1.0" encoding="utf-8"?>
<ds:datastoreItem xmlns:ds="http://schemas.openxmlformats.org/officeDocument/2006/customXml" ds:itemID="{C9A71982-4461-4916-96EF-9ABC912924CF}"/>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anotācija_(ex_ante)_26-TA-2474.docx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ies>
</file>