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86DAF" w:rsidP="002C22B9" w14:paraId="4EE271BD" w14:textId="77777777">
      <w:pPr>
        <w:jc w:val="center"/>
        <w:rPr>
          <w:sz w:val="20"/>
        </w:rPr>
      </w:pPr>
    </w:p>
    <w:p w:rsidR="002C22B9" w:rsidP="002C22B9" w14:paraId="603233CE" w14:textId="77777777">
      <w:pPr>
        <w:jc w:val="center"/>
        <w:rPr>
          <w:sz w:val="20"/>
        </w:rPr>
      </w:pPr>
      <w:r w:rsidRPr="00914649">
        <w:rPr>
          <w:sz w:val="20"/>
        </w:rPr>
        <w:t>Rīgā</w:t>
      </w:r>
    </w:p>
    <w:p w:rsidR="002C22B9" w:rsidP="007F3771" w14:paraId="00FA3F01" w14:textId="77777777">
      <w:pPr>
        <w:rPr>
          <w:spacing w:val="4"/>
          <w:sz w:val="20"/>
        </w:rPr>
      </w:pPr>
    </w:p>
    <w:tbl>
      <w:tblPr>
        <w:tblW w:w="0" w:type="auto"/>
        <w:tblLook w:val="0000"/>
      </w:tblPr>
      <w:tblGrid>
        <w:gridCol w:w="450"/>
        <w:gridCol w:w="1785"/>
        <w:gridCol w:w="708"/>
        <w:gridCol w:w="2727"/>
      </w:tblGrid>
      <w:tr w14:paraId="54038828" w14:textId="77777777" w:rsidTr="009F77B9">
        <w:tblPrEx>
          <w:tblW w:w="0" w:type="auto"/>
          <w:tblLook w:val="0000"/>
        </w:tblPrEx>
        <w:tc>
          <w:tcPr>
            <w:tcW w:w="450" w:type="dxa"/>
            <w:tcBorders>
              <w:top w:val="nil"/>
              <w:left w:val="nil"/>
              <w:bottom w:val="nil"/>
              <w:right w:val="nil"/>
            </w:tcBorders>
          </w:tcPr>
          <w:p w:rsidR="002C22B9" w:rsidRPr="00615936" w:rsidP="002C22B9" w14:paraId="1B4FC2B0" w14:textId="77777777">
            <w:pPr>
              <w:tabs>
                <w:tab w:val="left" w:pos="360"/>
                <w:tab w:val="left" w:pos="3960"/>
              </w:tabs>
              <w:rPr>
                <w:sz w:val="20"/>
              </w:rPr>
            </w:pPr>
          </w:p>
        </w:tc>
        <w:tc>
          <w:tcPr>
            <w:tcW w:w="1785" w:type="dxa"/>
            <w:tcBorders>
              <w:top w:val="nil"/>
              <w:left w:val="nil"/>
              <w:bottom w:val="single" w:sz="4" w:space="0" w:color="auto"/>
              <w:right w:val="nil"/>
            </w:tcBorders>
          </w:tcPr>
          <w:p w:rsidR="002C22B9" w:rsidRPr="00615936" w:rsidP="002C22B9" w14:paraId="5DEC8BB1" w14:textId="74D9AC11">
            <w:pPr>
              <w:tabs>
                <w:tab w:val="left" w:pos="3960"/>
              </w:tabs>
              <w:rPr>
                <w:szCs w:val="24"/>
              </w:rPr>
            </w:pPr>
            <w:r>
              <w:rPr>
                <w:noProof/>
              </w:rPr>
              <w:t>27.10.2026</w:t>
            </w:r>
          </w:p>
        </w:tc>
        <w:tc>
          <w:tcPr>
            <w:tcW w:w="708" w:type="dxa"/>
            <w:tcBorders>
              <w:top w:val="nil"/>
              <w:left w:val="nil"/>
              <w:bottom w:val="nil"/>
              <w:right w:val="nil"/>
            </w:tcBorders>
          </w:tcPr>
          <w:p w:rsidR="002C22B9" w:rsidRPr="00615936" w:rsidP="002C22B9" w14:paraId="56B7DBA8"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66728FCD" w14:textId="51ED45B6">
            <w:pPr>
              <w:tabs>
                <w:tab w:val="left" w:pos="360"/>
                <w:tab w:val="left" w:pos="3960"/>
              </w:tabs>
              <w:rPr>
                <w:szCs w:val="24"/>
              </w:rPr>
            </w:pPr>
            <w:r>
              <w:rPr>
                <w:noProof/>
              </w:rPr>
              <w:t>3.2-14/2-7/2939</w:t>
            </w:r>
          </w:p>
        </w:tc>
      </w:tr>
      <w:tr w14:paraId="66130E83" w14:textId="77777777" w:rsidTr="009F77B9">
        <w:tblPrEx>
          <w:tblW w:w="0" w:type="auto"/>
          <w:tblLook w:val="0000"/>
        </w:tblPrEx>
        <w:trPr>
          <w:trHeight w:val="188"/>
        </w:trPr>
        <w:tc>
          <w:tcPr>
            <w:tcW w:w="450" w:type="dxa"/>
            <w:tcBorders>
              <w:top w:val="nil"/>
              <w:left w:val="nil"/>
              <w:bottom w:val="nil"/>
              <w:right w:val="nil"/>
            </w:tcBorders>
          </w:tcPr>
          <w:p w:rsidR="002C22B9" w:rsidRPr="00615936" w:rsidP="002C22B9" w14:paraId="268B5AD2" w14:textId="77777777">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P="002C22B9" w14:paraId="4B280088" w14:textId="77777777">
            <w:pPr>
              <w:tabs>
                <w:tab w:val="left" w:pos="360"/>
                <w:tab w:val="left" w:pos="3960"/>
              </w:tabs>
              <w:rPr>
                <w:sz w:val="20"/>
              </w:rPr>
            </w:pPr>
          </w:p>
        </w:tc>
        <w:tc>
          <w:tcPr>
            <w:tcW w:w="708" w:type="dxa"/>
            <w:tcBorders>
              <w:top w:val="nil"/>
              <w:left w:val="nil"/>
              <w:bottom w:val="nil"/>
              <w:right w:val="nil"/>
            </w:tcBorders>
          </w:tcPr>
          <w:p w:rsidR="002C22B9" w:rsidRPr="00615936" w:rsidP="002C22B9" w14:paraId="58A93DDE" w14:textId="77777777">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P="002C22B9" w14:paraId="6FB74D08" w14:textId="77777777">
            <w:pPr>
              <w:tabs>
                <w:tab w:val="left" w:pos="360"/>
                <w:tab w:val="left" w:pos="3960"/>
              </w:tabs>
              <w:rPr>
                <w:sz w:val="20"/>
              </w:rPr>
            </w:pPr>
          </w:p>
        </w:tc>
      </w:tr>
      <w:tr w14:paraId="52C1FEC1" w14:textId="77777777" w:rsidTr="009F77B9">
        <w:tblPrEx>
          <w:tblW w:w="0" w:type="auto"/>
          <w:tblLook w:val="0000"/>
        </w:tblPrEx>
        <w:tc>
          <w:tcPr>
            <w:tcW w:w="450" w:type="dxa"/>
            <w:tcBorders>
              <w:top w:val="nil"/>
              <w:left w:val="nil"/>
              <w:bottom w:val="nil"/>
              <w:right w:val="nil"/>
            </w:tcBorders>
          </w:tcPr>
          <w:p w:rsidR="002C22B9" w:rsidRPr="00615936" w:rsidP="002C22B9" w14:paraId="042092EE" w14:textId="77777777">
            <w:pPr>
              <w:tabs>
                <w:tab w:val="left" w:pos="360"/>
                <w:tab w:val="left" w:pos="3960"/>
              </w:tabs>
              <w:rPr>
                <w:sz w:val="20"/>
              </w:rPr>
            </w:pPr>
            <w:r w:rsidRPr="00615936">
              <w:rPr>
                <w:sz w:val="20"/>
              </w:rPr>
              <w:t>Uz</w:t>
            </w:r>
          </w:p>
        </w:tc>
        <w:tc>
          <w:tcPr>
            <w:tcW w:w="1785" w:type="dxa"/>
            <w:tcBorders>
              <w:top w:val="nil"/>
              <w:left w:val="nil"/>
              <w:bottom w:val="single" w:sz="4" w:space="0" w:color="auto"/>
              <w:right w:val="nil"/>
            </w:tcBorders>
          </w:tcPr>
          <w:p w:rsidR="002C22B9" w:rsidRPr="00615936" w:rsidP="002C22B9" w14:paraId="70B1780B" w14:textId="33247991">
            <w:pPr>
              <w:tabs>
                <w:tab w:val="left" w:pos="360"/>
                <w:tab w:val="left" w:pos="3960"/>
              </w:tabs>
              <w:rPr>
                <w:szCs w:val="24"/>
              </w:rPr>
            </w:pPr>
          </w:p>
        </w:tc>
        <w:tc>
          <w:tcPr>
            <w:tcW w:w="708" w:type="dxa"/>
            <w:tcBorders>
              <w:top w:val="nil"/>
              <w:left w:val="nil"/>
              <w:bottom w:val="nil"/>
              <w:right w:val="nil"/>
            </w:tcBorders>
          </w:tcPr>
          <w:p w:rsidR="002C22B9" w:rsidRPr="00615936" w:rsidP="002C22B9" w14:paraId="6357380D"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240E46E2" w14:textId="49B27F50">
            <w:pPr>
              <w:tabs>
                <w:tab w:val="left" w:pos="360"/>
                <w:tab w:val="left" w:pos="3960"/>
              </w:tabs>
              <w:rPr>
                <w:szCs w:val="24"/>
              </w:rPr>
            </w:pPr>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487"/>
      </w:tblGrid>
      <w:tr w14:paraId="603BEF47" w14:textId="77777777" w:rsidTr="001D3213">
        <w:tblPrEx>
          <w:tblW w:w="0" w:type="auto"/>
          <w:tblLook w:val="04A0"/>
        </w:tblPrEx>
        <w:tc>
          <w:tcPr>
            <w:tcW w:w="6487" w:type="dxa"/>
          </w:tcPr>
          <w:p w:rsidR="004E7972" w:rsidRPr="001D3213" w:rsidP="004978CB" w14:paraId="18699DE3" w14:textId="77777777">
            <w:pPr>
              <w:jc w:val="right"/>
              <w:rPr>
                <w:sz w:val="28"/>
                <w:szCs w:val="28"/>
                <w:lang w:eastAsia="lv-LV"/>
              </w:rPr>
            </w:pPr>
            <w:bookmarkStart w:id="0" w:name="org_nos"/>
          </w:p>
          <w:p w:rsidR="006A4D4A" w:rsidRPr="001D3213" w:rsidP="006A4D4A" w14:paraId="7C02E112" w14:textId="7A8D1631">
            <w:pPr>
              <w:jc w:val="right"/>
              <w:rPr>
                <w:b/>
                <w:sz w:val="28"/>
                <w:szCs w:val="28"/>
                <w:lang w:eastAsia="lv-LV"/>
              </w:rPr>
            </w:pPr>
            <w:r w:rsidRPr="001D3213">
              <w:rPr>
                <w:sz w:val="28"/>
                <w:szCs w:val="28"/>
                <w:lang w:eastAsia="lv-LV"/>
              </w:rPr>
              <w:t xml:space="preserve"> </w:t>
            </w:r>
            <w:r w:rsidRPr="001D3213">
              <w:rPr>
                <w:b/>
                <w:noProof/>
                <w:sz w:val="28"/>
                <w:szCs w:val="28"/>
                <w:lang w:eastAsia="lv-LV"/>
              </w:rPr>
              <w:t>Saeimas Budžeta un finanšu (nodokļu) komisijai</w:t>
            </w:r>
          </w:p>
          <w:p w:rsidR="006A4D4A" w:rsidRPr="001D3213" w:rsidP="006A4D4A" w14:paraId="15815F43" w14:textId="77777777">
            <w:pPr>
              <w:jc w:val="right"/>
              <w:rPr>
                <w:sz w:val="16"/>
                <w:szCs w:val="16"/>
                <w:lang w:eastAsia="lv-LV"/>
              </w:rPr>
            </w:pPr>
          </w:p>
          <w:p w:rsidR="000C0DD4" w:rsidRPr="001D3213" w:rsidP="006A4D4A" w14:paraId="775703DB" w14:textId="1F303A39">
            <w:pPr>
              <w:jc w:val="right"/>
              <w:rPr>
                <w:sz w:val="28"/>
                <w:szCs w:val="28"/>
                <w:lang w:eastAsia="lv-LV"/>
              </w:rPr>
            </w:pPr>
            <w:r w:rsidRPr="001D3213">
              <w:rPr>
                <w:sz w:val="28"/>
                <w:szCs w:val="28"/>
                <w:lang w:eastAsia="lv-LV"/>
              </w:rPr>
              <w:t xml:space="preserve">Paziņošanai </w:t>
            </w:r>
            <w:r w:rsidRPr="001D3213">
              <w:rPr>
                <w:sz w:val="28"/>
                <w:szCs w:val="28"/>
                <w:lang w:eastAsia="lv-LV"/>
              </w:rPr>
              <w:t>eAdresē</w:t>
            </w:r>
          </w:p>
        </w:tc>
      </w:tr>
      <w:bookmarkEnd w:id="0"/>
    </w:tbl>
    <w:p w:rsidR="001F53D9" w:rsidRPr="001D3213" w:rsidP="004F32A1" w14:paraId="76576768" w14:textId="77777777">
      <w:pPr>
        <w:rPr>
          <w:spacing w:val="4"/>
          <w:sz w:val="28"/>
          <w:szCs w:val="28"/>
        </w:rPr>
      </w:pPr>
    </w:p>
    <w:p w:rsidR="004E7972" w:rsidRPr="001D3213" w:rsidP="004F32A1" w14:paraId="4A23C9DC" w14:textId="77777777">
      <w:pPr>
        <w:rPr>
          <w:spacing w:val="4"/>
          <w:sz w:val="28"/>
          <w:szCs w:val="28"/>
        </w:rPr>
      </w:pPr>
    </w:p>
    <w:tbl>
      <w:tblPr>
        <w:tblStyle w:val="TableGrid"/>
        <w:tblW w:w="0" w:type="auto"/>
        <w:tblLook w:val="04A0"/>
      </w:tblPr>
      <w:tblGrid>
        <w:gridCol w:w="4503"/>
      </w:tblGrid>
      <w:tr w14:paraId="7D6634FA" w14:textId="77777777" w:rsidTr="000C0DD4">
        <w:tblPrEx>
          <w:tblW w:w="0" w:type="auto"/>
          <w:tblLook w:val="04A0"/>
        </w:tblPrEx>
        <w:tc>
          <w:tcPr>
            <w:tcW w:w="4503" w:type="dxa"/>
            <w:tcBorders>
              <w:top w:val="nil"/>
              <w:left w:val="nil"/>
              <w:bottom w:val="nil"/>
              <w:right w:val="nil"/>
            </w:tcBorders>
          </w:tcPr>
          <w:p w:rsidR="000C0DD4" w:rsidRPr="001D3213" w:rsidP="00C04DED" w14:paraId="12270136" w14:textId="3A571882">
            <w:pPr>
              <w:jc w:val="left"/>
              <w:rPr>
                <w:i/>
                <w:sz w:val="28"/>
                <w:szCs w:val="28"/>
                <w:lang w:eastAsia="lv-LV"/>
              </w:rPr>
            </w:pPr>
            <w:r w:rsidRPr="001D3213">
              <w:rPr>
                <w:i/>
                <w:noProof/>
                <w:sz w:val="28"/>
                <w:szCs w:val="28"/>
                <w:lang w:eastAsia="lv-LV"/>
              </w:rPr>
              <w:t>Par apropriācijas pārdali</w:t>
            </w:r>
          </w:p>
        </w:tc>
      </w:tr>
    </w:tbl>
    <w:p w:rsidR="001D3213" w:rsidRPr="001D3213" w:rsidP="001D3213" w14:paraId="6F71C03B" w14:textId="77777777">
      <w:pPr>
        <w:jc w:val="left"/>
        <w:rPr>
          <w:sz w:val="28"/>
          <w:szCs w:val="28"/>
        </w:rPr>
      </w:pPr>
    </w:p>
    <w:p w:rsidR="001D3213" w:rsidRPr="001D3213" w:rsidP="001D3213" w14:paraId="79E88D71" w14:textId="0BFEF523">
      <w:pPr>
        <w:spacing w:after="100"/>
        <w:ind w:firstLine="720"/>
        <w:rPr>
          <w:sz w:val="28"/>
          <w:szCs w:val="28"/>
        </w:rPr>
      </w:pPr>
      <w:r w:rsidRPr="001D3213">
        <w:rPr>
          <w:bCs/>
          <w:sz w:val="28"/>
          <w:szCs w:val="28"/>
        </w:rPr>
        <w:t>Saskaņā ar likuma "Par valsts budžetu 2026. gadam un budžeta ietvaru 2026., 2027. un 2028. gadam" 59. pantu</w:t>
      </w:r>
      <w:r>
        <w:rPr>
          <w:sz w:val="28"/>
          <w:szCs w:val="28"/>
          <w:vertAlign w:val="superscript"/>
        </w:rPr>
        <w:footnoteReference w:id="2"/>
      </w:r>
      <w:r w:rsidRPr="001D3213">
        <w:rPr>
          <w:bCs/>
          <w:sz w:val="28"/>
          <w:szCs w:val="28"/>
          <w:vertAlign w:val="superscript"/>
        </w:rPr>
        <w:t xml:space="preserve"> </w:t>
      </w:r>
      <w:r w:rsidRPr="001D3213">
        <w:rPr>
          <w:bCs/>
          <w:sz w:val="28"/>
          <w:szCs w:val="28"/>
        </w:rPr>
        <w:t xml:space="preserve">un Ministru kabineta </w:t>
      </w:r>
      <w:bookmarkStart w:id="1" w:name="_Hlk200530793"/>
      <w:r w:rsidRPr="001D3213">
        <w:rPr>
          <w:bCs/>
          <w:sz w:val="28"/>
          <w:szCs w:val="28"/>
        </w:rPr>
        <w:t xml:space="preserve">2026. gada </w:t>
      </w:r>
      <w:bookmarkStart w:id="2" w:name="_Hlk208923079"/>
      <w:r w:rsidR="003237FD">
        <w:rPr>
          <w:bCs/>
          <w:sz w:val="28"/>
          <w:szCs w:val="28"/>
        </w:rPr>
        <w:t>26</w:t>
      </w:r>
      <w:r w:rsidRPr="001D3213">
        <w:rPr>
          <w:bCs/>
          <w:sz w:val="28"/>
          <w:szCs w:val="28"/>
        </w:rPr>
        <w:t xml:space="preserve">. oktobra rīkojumu Nr. 677 (prot. Nr. 59  15. §) </w:t>
      </w:r>
      <w:r w:rsidRPr="001D3213">
        <w:rPr>
          <w:sz w:val="28"/>
          <w:szCs w:val="28"/>
        </w:rPr>
        <w:t>"Par apropriācijas pārdali starp pasākumiem Aizsardzības ministrijas budžeta apakšprogrammas 22.12.00 "Nacionālo bruņoto spēku uzturēšana" ietvaros"</w:t>
      </w:r>
      <w:bookmarkEnd w:id="1"/>
      <w:bookmarkEnd w:id="2"/>
      <w:r w:rsidRPr="001D3213">
        <w:rPr>
          <w:sz w:val="28"/>
          <w:szCs w:val="28"/>
        </w:rPr>
        <w:t xml:space="preserve"> (turpmāk – MK rīkojums), lūdzam atļaut </w:t>
      </w:r>
      <w:r w:rsidRPr="001D3213">
        <w:rPr>
          <w:b/>
          <w:sz w:val="28"/>
          <w:szCs w:val="28"/>
        </w:rPr>
        <w:t>Aizsardzības ministrijai</w:t>
      </w:r>
      <w:r w:rsidRPr="001D3213">
        <w:rPr>
          <w:sz w:val="28"/>
          <w:szCs w:val="28"/>
        </w:rPr>
        <w:t xml:space="preserve"> budžeta apakšprogrammā 22.12.00 "Nacionālo bruņoto spēku uzturēšana" samazināt finansējumu 2026.gadā </w:t>
      </w:r>
      <w:r w:rsidRPr="001D3213">
        <w:rPr>
          <w:b/>
          <w:sz w:val="28"/>
          <w:szCs w:val="28"/>
        </w:rPr>
        <w:t>11 799 907 </w:t>
      </w:r>
      <w:r w:rsidRPr="001D3213">
        <w:rPr>
          <w:b/>
          <w:i/>
          <w:sz w:val="28"/>
          <w:szCs w:val="28"/>
        </w:rPr>
        <w:t>euro</w:t>
      </w:r>
      <w:r w:rsidRPr="001D3213">
        <w:rPr>
          <w:sz w:val="28"/>
          <w:szCs w:val="28"/>
        </w:rPr>
        <w:t xml:space="preserve"> apmērā 2025.–2027. gada prioritārajam pasākumam "Papildu radaru iegāde vēja parku attīstībai" un palielināt finansējumu 2026.gadā 11 799 907 </w:t>
      </w:r>
      <w:r w:rsidRPr="001D3213">
        <w:rPr>
          <w:i/>
          <w:sz w:val="28"/>
          <w:szCs w:val="28"/>
        </w:rPr>
        <w:t>euro</w:t>
      </w:r>
      <w:r w:rsidRPr="001D3213">
        <w:rPr>
          <w:sz w:val="28"/>
          <w:szCs w:val="28"/>
        </w:rPr>
        <w:t xml:space="preserve"> apmērā austrumu robežas </w:t>
      </w:r>
      <w:r w:rsidRPr="001D3213">
        <w:rPr>
          <w:sz w:val="28"/>
          <w:szCs w:val="28"/>
        </w:rPr>
        <w:t>pretmobilitātes</w:t>
      </w:r>
      <w:r w:rsidRPr="001D3213">
        <w:rPr>
          <w:sz w:val="28"/>
          <w:szCs w:val="28"/>
        </w:rPr>
        <w:t xml:space="preserve"> infrastruktūras izbūvei.</w:t>
      </w:r>
    </w:p>
    <w:p w:rsidR="001D3213" w:rsidRPr="001D3213" w:rsidP="001D3213" w14:paraId="019E91AD" w14:textId="77777777">
      <w:pPr>
        <w:spacing w:after="100"/>
        <w:ind w:firstLine="720"/>
        <w:rPr>
          <w:sz w:val="28"/>
          <w:szCs w:val="28"/>
        </w:rPr>
      </w:pPr>
      <w:r w:rsidRPr="001D3213">
        <w:rPr>
          <w:sz w:val="28"/>
          <w:szCs w:val="28"/>
        </w:rPr>
        <w:t>Detalizētu informāciju par apropriācijas pārdali skatīt pielikumā pievienotajā Aizsardzības ministrijas vēstulē un MK rīkojuma anotācijā.</w:t>
      </w:r>
    </w:p>
    <w:p w:rsidR="001D3213" w:rsidRPr="001D3213" w:rsidP="001D3213" w14:paraId="3B4737F8" w14:textId="77777777">
      <w:pPr>
        <w:numPr>
          <w:ilvl w:val="0"/>
          <w:numId w:val="2"/>
        </w:numPr>
        <w:spacing w:after="100"/>
        <w:ind w:firstLine="709"/>
        <w:rPr>
          <w:sz w:val="28"/>
          <w:szCs w:val="28"/>
        </w:rPr>
      </w:pPr>
      <w:r w:rsidRPr="001D3213">
        <w:rPr>
          <w:rFonts w:eastAsia="ヒラギノ角ゴ Pro W3"/>
          <w:sz w:val="28"/>
          <w:szCs w:val="28"/>
        </w:rPr>
        <w:t>Š</w:t>
      </w:r>
      <w:r w:rsidRPr="001D3213">
        <w:rPr>
          <w:sz w:val="28"/>
          <w:szCs w:val="28"/>
        </w:rPr>
        <w:t>āda apropriācijas pārdale iespējama, ja Saeimas Budžeta un finanšu (nodokļu) komisija piecu darba dienu laikā no attiecīgās informācijas saņemšanas nav iebildusi pret apropriācijas pārdali.</w:t>
      </w:r>
    </w:p>
    <w:p w:rsidR="001D3213" w:rsidRPr="001D3213" w:rsidP="001D3213" w14:paraId="363AFFAF" w14:textId="77777777">
      <w:pPr>
        <w:widowControl w:val="0"/>
        <w:spacing w:after="100"/>
        <w:ind w:firstLine="720"/>
        <w:rPr>
          <w:rFonts w:eastAsia="Calibri"/>
          <w:iCs/>
          <w:sz w:val="28"/>
          <w:szCs w:val="28"/>
        </w:rPr>
      </w:pPr>
      <w:r w:rsidRPr="001D3213">
        <w:rPr>
          <w:rFonts w:eastAsia="Calibri"/>
          <w:iCs/>
          <w:sz w:val="28"/>
          <w:szCs w:val="28"/>
        </w:rPr>
        <w:t>Lūdzam atļaut veikt iepriekšminēto apropriācijas pārdali.</w:t>
      </w:r>
    </w:p>
    <w:p w:rsidR="001D3213" w:rsidRPr="001D3213" w:rsidP="001D3213" w14:paraId="106FB2AC" w14:textId="77777777">
      <w:pPr>
        <w:ind w:firstLine="720"/>
        <w:rPr>
          <w:iCs/>
          <w:sz w:val="28"/>
          <w:szCs w:val="28"/>
        </w:rPr>
      </w:pPr>
      <w:r w:rsidRPr="001D3213">
        <w:rPr>
          <w:iCs/>
          <w:sz w:val="28"/>
          <w:szCs w:val="28"/>
        </w:rPr>
        <w:t>Iepriekšminētā apropriācijas pārdale neietekmēs valsts konsolidētā budžeta finansiālo bilanci.</w:t>
      </w:r>
    </w:p>
    <w:p w:rsidR="001D3213" w:rsidRPr="001D3213" w:rsidP="001D3213" w14:paraId="282618A6" w14:textId="77777777">
      <w:pPr>
        <w:tabs>
          <w:tab w:val="left" w:pos="284"/>
        </w:tabs>
        <w:rPr>
          <w:sz w:val="28"/>
          <w:szCs w:val="28"/>
          <w:lang w:val="x-none"/>
        </w:rPr>
      </w:pPr>
    </w:p>
    <w:p w:rsidR="001D3213" w:rsidRPr="001D3213" w:rsidP="001D3213" w14:paraId="1B54F189" w14:textId="77777777">
      <w:pPr>
        <w:tabs>
          <w:tab w:val="left" w:pos="284"/>
        </w:tabs>
        <w:spacing w:after="120"/>
        <w:rPr>
          <w:sz w:val="28"/>
          <w:szCs w:val="28"/>
          <w:lang w:val="x-none"/>
        </w:rPr>
      </w:pPr>
      <w:r w:rsidRPr="001D3213">
        <w:rPr>
          <w:sz w:val="28"/>
          <w:szCs w:val="28"/>
          <w:lang w:val="x-none"/>
        </w:rPr>
        <w:t xml:space="preserve">Pielikumā: </w:t>
      </w:r>
    </w:p>
    <w:p w:rsidR="001D3213" w:rsidRPr="001D3213" w:rsidP="001D3213" w14:paraId="24C2D0CA" w14:textId="4274092C">
      <w:pPr>
        <w:widowControl w:val="0"/>
        <w:numPr>
          <w:ilvl w:val="0"/>
          <w:numId w:val="1"/>
        </w:numPr>
        <w:tabs>
          <w:tab w:val="left" w:pos="284"/>
        </w:tabs>
        <w:spacing w:before="120" w:after="120"/>
        <w:ind w:left="714" w:hanging="357"/>
        <w:rPr>
          <w:sz w:val="28"/>
          <w:szCs w:val="28"/>
        </w:rPr>
      </w:pPr>
      <w:r w:rsidRPr="001D3213">
        <w:rPr>
          <w:bCs/>
          <w:sz w:val="28"/>
          <w:szCs w:val="28"/>
        </w:rPr>
        <w:t xml:space="preserve">Ministru kabineta 2026. gada </w:t>
      </w:r>
      <w:r w:rsidR="003237FD">
        <w:rPr>
          <w:bCs/>
          <w:sz w:val="28"/>
          <w:szCs w:val="28"/>
        </w:rPr>
        <w:t>26</w:t>
      </w:r>
      <w:r w:rsidRPr="001D3213">
        <w:rPr>
          <w:bCs/>
          <w:sz w:val="28"/>
          <w:szCs w:val="28"/>
        </w:rPr>
        <w:t xml:space="preserve">. oktobra rīkojuma Nr. 677 "Par apropriācijas pārdali starp pasākumiem Aizsardzības ministrijas budžeta apakšprogrammas 22.12.00 "Nacionālo bruņoto spēku uzturēšana" ietvaros" </w:t>
      </w:r>
      <w:r w:rsidRPr="001D3213">
        <w:rPr>
          <w:sz w:val="28"/>
          <w:szCs w:val="28"/>
        </w:rPr>
        <w:t xml:space="preserve">izdruka uz 1 </w:t>
      </w:r>
      <w:r w:rsidRPr="001D3213">
        <w:rPr>
          <w:sz w:val="28"/>
          <w:szCs w:val="28"/>
        </w:rPr>
        <w:t>lp</w:t>
      </w:r>
      <w:r w:rsidRPr="001D3213">
        <w:rPr>
          <w:sz w:val="28"/>
          <w:szCs w:val="28"/>
        </w:rPr>
        <w:t>.;</w:t>
      </w:r>
    </w:p>
    <w:p w:rsidR="001D3213" w:rsidRPr="001D3213" w:rsidP="001D3213" w14:paraId="60D09BD0" w14:textId="77777777">
      <w:pPr>
        <w:pStyle w:val="ListParagraph"/>
        <w:widowControl w:val="0"/>
        <w:numPr>
          <w:ilvl w:val="0"/>
          <w:numId w:val="1"/>
        </w:numPr>
        <w:tabs>
          <w:tab w:val="left" w:pos="284"/>
        </w:tabs>
        <w:spacing w:before="120" w:after="120"/>
        <w:ind w:left="714" w:hanging="357"/>
        <w:contextualSpacing w:val="0"/>
        <w:rPr>
          <w:sz w:val="28"/>
          <w:szCs w:val="28"/>
        </w:rPr>
      </w:pPr>
      <w:r w:rsidRPr="001D3213">
        <w:rPr>
          <w:sz w:val="28"/>
          <w:szCs w:val="28"/>
        </w:rPr>
        <w:t xml:space="preserve">Tiesību akta projekta </w:t>
      </w:r>
      <w:r w:rsidRPr="001D3213">
        <w:rPr>
          <w:sz w:val="28"/>
          <w:szCs w:val="28"/>
          <w:lang w:eastAsia="lv-LV"/>
        </w:rPr>
        <w:t xml:space="preserve">"Par apropriācijas pārdali starp pasākumiem Aizsardzības ministrijas budžeta apakšprogrammas 22.12.00 "Nacionālo bruņoto spēku uzturēšana" ietvaros" </w:t>
      </w:r>
      <w:r w:rsidRPr="001D3213">
        <w:rPr>
          <w:sz w:val="28"/>
          <w:szCs w:val="28"/>
        </w:rPr>
        <w:t xml:space="preserve">sākotnējās ietekmes </w:t>
      </w:r>
      <w:r w:rsidRPr="001D3213">
        <w:rPr>
          <w:i/>
          <w:sz w:val="28"/>
          <w:szCs w:val="28"/>
        </w:rPr>
        <w:t>(</w:t>
      </w:r>
      <w:r w:rsidRPr="001D3213">
        <w:rPr>
          <w:i/>
          <w:sz w:val="28"/>
          <w:szCs w:val="28"/>
        </w:rPr>
        <w:t>ex-ante</w:t>
      </w:r>
      <w:r w:rsidRPr="001D3213">
        <w:rPr>
          <w:i/>
          <w:sz w:val="28"/>
          <w:szCs w:val="28"/>
        </w:rPr>
        <w:t>)</w:t>
      </w:r>
      <w:r w:rsidRPr="001D3213">
        <w:rPr>
          <w:sz w:val="28"/>
          <w:szCs w:val="28"/>
        </w:rPr>
        <w:t xml:space="preserve"> novērtējuma ziņojuma (anotācijas) izdruka uz </w:t>
      </w:r>
      <w:r w:rsidRPr="001D3213">
        <w:rPr>
          <w:bCs/>
          <w:sz w:val="28"/>
          <w:szCs w:val="28"/>
        </w:rPr>
        <w:t>7</w:t>
      </w:r>
      <w:r w:rsidRPr="001D3213">
        <w:rPr>
          <w:sz w:val="28"/>
          <w:szCs w:val="28"/>
        </w:rPr>
        <w:t xml:space="preserve"> </w:t>
      </w:r>
      <w:r w:rsidRPr="001D3213">
        <w:rPr>
          <w:sz w:val="28"/>
          <w:szCs w:val="28"/>
        </w:rPr>
        <w:t>lp</w:t>
      </w:r>
      <w:r w:rsidRPr="001D3213">
        <w:rPr>
          <w:sz w:val="28"/>
          <w:szCs w:val="28"/>
        </w:rPr>
        <w:t xml:space="preserve">.; </w:t>
      </w:r>
    </w:p>
    <w:p w:rsidR="001D3213" w:rsidRPr="001D3213" w:rsidP="001D3213" w14:paraId="3DF670E0" w14:textId="77777777">
      <w:pPr>
        <w:pStyle w:val="ListParagraph"/>
        <w:numPr>
          <w:ilvl w:val="0"/>
          <w:numId w:val="1"/>
        </w:numPr>
        <w:spacing w:after="120"/>
        <w:contextualSpacing w:val="0"/>
        <w:rPr>
          <w:sz w:val="28"/>
          <w:szCs w:val="28"/>
        </w:rPr>
      </w:pPr>
      <w:r w:rsidRPr="001D3213">
        <w:rPr>
          <w:sz w:val="28"/>
          <w:szCs w:val="28"/>
        </w:rPr>
        <w:t>Aizsardzības</w:t>
      </w:r>
      <w:r w:rsidRPr="001D3213">
        <w:rPr>
          <w:b/>
          <w:sz w:val="28"/>
          <w:szCs w:val="28"/>
        </w:rPr>
        <w:t xml:space="preserve"> </w:t>
      </w:r>
      <w:r w:rsidRPr="001D3213">
        <w:rPr>
          <w:sz w:val="28"/>
          <w:szCs w:val="28"/>
          <w:lang w:eastAsia="lv-LV"/>
        </w:rPr>
        <w:t xml:space="preserve">ministrijas </w:t>
      </w:r>
      <w:r w:rsidRPr="001D3213">
        <w:rPr>
          <w:sz w:val="28"/>
          <w:szCs w:val="28"/>
        </w:rPr>
        <w:t>2026. gada 21</w:t>
      </w:r>
      <w:r w:rsidRPr="001D3213">
        <w:rPr>
          <w:bCs/>
          <w:sz w:val="28"/>
          <w:szCs w:val="28"/>
        </w:rPr>
        <w:t xml:space="preserve">. oktobra </w:t>
      </w:r>
      <w:r w:rsidRPr="001D3213">
        <w:rPr>
          <w:sz w:val="28"/>
          <w:szCs w:val="28"/>
        </w:rPr>
        <w:t>vēstules Nr. </w:t>
      </w:r>
      <w:r w:rsidRPr="001D3213">
        <w:rPr>
          <w:bCs/>
          <w:sz w:val="28"/>
          <w:szCs w:val="28"/>
        </w:rPr>
        <w:t xml:space="preserve">MV-N/2607 </w:t>
      </w:r>
      <w:r w:rsidRPr="001D3213">
        <w:rPr>
          <w:sz w:val="28"/>
          <w:szCs w:val="28"/>
        </w:rPr>
        <w:t xml:space="preserve">(e-dokuments) kopija uz </w:t>
      </w:r>
      <w:r w:rsidRPr="001D3213">
        <w:rPr>
          <w:bCs/>
          <w:sz w:val="28"/>
          <w:szCs w:val="28"/>
        </w:rPr>
        <w:t>5</w:t>
      </w:r>
      <w:r w:rsidRPr="001D3213">
        <w:rPr>
          <w:sz w:val="28"/>
          <w:szCs w:val="28"/>
        </w:rPr>
        <w:t xml:space="preserve"> </w:t>
      </w:r>
      <w:r w:rsidRPr="001D3213">
        <w:rPr>
          <w:sz w:val="28"/>
          <w:szCs w:val="28"/>
        </w:rPr>
        <w:t>lp</w:t>
      </w:r>
      <w:r w:rsidRPr="001D3213">
        <w:rPr>
          <w:sz w:val="28"/>
          <w:szCs w:val="28"/>
        </w:rPr>
        <w:t>.</w:t>
      </w:r>
    </w:p>
    <w:p w:rsidR="006D6710" w:rsidRPr="001D3213" w:rsidP="00615936" w14:paraId="7B9266AF" w14:textId="77777777">
      <w:pPr>
        <w:ind w:firstLine="709"/>
        <w:rPr>
          <w:sz w:val="28"/>
          <w:szCs w:val="28"/>
        </w:rPr>
      </w:pPr>
    </w:p>
    <w:p w:rsidR="00557B49" w:rsidRPr="001D3213" w:rsidP="007F3771" w14:paraId="45478725" w14:textId="77777777">
      <w:pPr>
        <w:rPr>
          <w:sz w:val="28"/>
          <w:szCs w:val="28"/>
        </w:rPr>
      </w:pPr>
    </w:p>
    <w:p w:rsidR="003F2252" w:rsidRPr="001D3213" w:rsidP="007F3771" w14:paraId="6418833C" w14:textId="77777777">
      <w:pPr>
        <w:rPr>
          <w:sz w:val="28"/>
          <w:szCs w:val="28"/>
        </w:rPr>
      </w:pPr>
      <w:bookmarkStart w:id="3" w:name="_GoBack"/>
      <w:bookmarkEnd w:id="3"/>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1984"/>
        <w:gridCol w:w="2977"/>
      </w:tblGrid>
      <w:tr w14:paraId="2769C9D6" w14:textId="77777777" w:rsidTr="00AA6DC1">
        <w:tblPrEx>
          <w:tblW w:w="9356" w:type="dxa"/>
          <w:tblLook w:val="04A0"/>
        </w:tblPrEx>
        <w:tc>
          <w:tcPr>
            <w:tcW w:w="4395" w:type="dxa"/>
          </w:tcPr>
          <w:p w:rsidR="00AA6DC1" w:rsidRPr="001D3213" w:rsidP="007F3771" w14:paraId="1B6F8B1C" w14:textId="56285321">
            <w:pPr>
              <w:rPr>
                <w:sz w:val="28"/>
                <w:szCs w:val="28"/>
              </w:rPr>
            </w:pPr>
            <w:r w:rsidRPr="001D3213">
              <w:rPr>
                <w:noProof/>
                <w:sz w:val="28"/>
                <w:szCs w:val="28"/>
              </w:rPr>
              <w:t>Ministrs</w:t>
            </w:r>
          </w:p>
        </w:tc>
        <w:tc>
          <w:tcPr>
            <w:tcW w:w="1984" w:type="dxa"/>
          </w:tcPr>
          <w:p w:rsidR="00AA6DC1" w:rsidRPr="001D3213" w:rsidP="00AA6DC1" w14:paraId="213883BF" w14:textId="77777777">
            <w:pPr>
              <w:jc w:val="center"/>
              <w:rPr>
                <w:sz w:val="28"/>
                <w:szCs w:val="28"/>
              </w:rPr>
            </w:pPr>
            <w:bookmarkStart w:id="4" w:name="edoc_info2"/>
            <w:r w:rsidRPr="001D3213">
              <w:rPr>
                <w:sz w:val="28"/>
                <w:szCs w:val="28"/>
              </w:rPr>
              <w:t>(paraksts*)</w:t>
            </w:r>
            <w:bookmarkEnd w:id="4"/>
          </w:p>
        </w:tc>
        <w:tc>
          <w:tcPr>
            <w:tcW w:w="2977" w:type="dxa"/>
            <w:vAlign w:val="bottom"/>
          </w:tcPr>
          <w:p w:rsidR="00AA6DC1" w:rsidRPr="001D3213" w:rsidP="00483407" w14:paraId="1022F04F" w14:textId="28ED9D72">
            <w:pPr>
              <w:jc w:val="right"/>
              <w:rPr>
                <w:sz w:val="28"/>
                <w:szCs w:val="28"/>
              </w:rPr>
            </w:pPr>
            <w:r w:rsidRPr="001D3213">
              <w:rPr>
                <w:noProof/>
                <w:sz w:val="28"/>
                <w:szCs w:val="28"/>
              </w:rPr>
              <w:t>Māris Kučinskis</w:t>
            </w:r>
          </w:p>
        </w:tc>
      </w:tr>
      <w:tr w14:paraId="54FD3C8E" w14:textId="77777777" w:rsidTr="00AA6DC1">
        <w:tblPrEx>
          <w:tblW w:w="9356" w:type="dxa"/>
          <w:tblLook w:val="04A0"/>
        </w:tblPrEx>
        <w:tc>
          <w:tcPr>
            <w:tcW w:w="4395" w:type="dxa"/>
          </w:tcPr>
          <w:p w:rsidR="00AA6DC1" w:rsidRPr="001D3213" w:rsidP="007F3771" w14:paraId="2070E6FE" w14:textId="77777777">
            <w:pPr>
              <w:rPr>
                <w:sz w:val="28"/>
                <w:szCs w:val="28"/>
              </w:rPr>
            </w:pPr>
          </w:p>
        </w:tc>
        <w:tc>
          <w:tcPr>
            <w:tcW w:w="1984" w:type="dxa"/>
          </w:tcPr>
          <w:p w:rsidR="00AA6DC1" w:rsidRPr="001D3213" w:rsidP="000C0DD4" w14:paraId="265A665B" w14:textId="77777777">
            <w:pPr>
              <w:jc w:val="right"/>
              <w:rPr>
                <w:sz w:val="28"/>
                <w:szCs w:val="28"/>
              </w:rPr>
            </w:pPr>
          </w:p>
        </w:tc>
        <w:tc>
          <w:tcPr>
            <w:tcW w:w="2977" w:type="dxa"/>
            <w:vAlign w:val="bottom"/>
          </w:tcPr>
          <w:p w:rsidR="00AA6DC1" w:rsidRPr="001D3213" w:rsidP="000C0DD4" w14:paraId="751580DB" w14:textId="77777777">
            <w:pPr>
              <w:jc w:val="right"/>
              <w:rPr>
                <w:sz w:val="28"/>
                <w:szCs w:val="28"/>
              </w:rPr>
            </w:pPr>
          </w:p>
        </w:tc>
      </w:tr>
    </w:tbl>
    <w:tbl>
      <w:tblPr>
        <w:tblW w:w="10065" w:type="dxa"/>
        <w:tblLook w:val="04A0"/>
      </w:tblPr>
      <w:tblGrid>
        <w:gridCol w:w="10065"/>
      </w:tblGrid>
      <w:tr w14:paraId="7DBCA6EB" w14:textId="77777777" w:rsidTr="001D3213">
        <w:tblPrEx>
          <w:tblW w:w="10065" w:type="dxa"/>
          <w:tblLook w:val="04A0"/>
        </w:tblPrEx>
        <w:trPr>
          <w:cantSplit/>
          <w:trHeight w:val="615"/>
        </w:trPr>
        <w:tc>
          <w:tcPr>
            <w:tcW w:w="10065" w:type="dxa"/>
          </w:tcPr>
          <w:p w:rsidR="002D6CB4" w:rsidRPr="0098147E" w:rsidP="001D3213" w14:paraId="1208FC1D" w14:textId="573B05C2">
            <w:pPr>
              <w:pStyle w:val="BodyTextIndent"/>
              <w:tabs>
                <w:tab w:val="left" w:pos="8397"/>
              </w:tabs>
              <w:ind w:left="113"/>
              <w:rPr>
                <w:szCs w:val="24"/>
              </w:rPr>
            </w:pPr>
            <w:bookmarkStart w:id="5" w:name="edoc_info" w:colFirst="0" w:colLast="0"/>
            <w:r w:rsidRPr="00AA6DC1">
              <w:rPr>
                <w:sz w:val="24"/>
                <w:szCs w:val="24"/>
              </w:rPr>
              <w:t>*</w:t>
            </w:r>
            <w:r w:rsidRPr="0098147E" w:rsidR="0098147E">
              <w:rPr>
                <w:szCs w:val="24"/>
              </w:rPr>
              <w:t>DOKUMENTS IR PARAKSTĪTS AR DROŠU ELEKTRONISKO PARAKSTU UN SATUR LAIKA ZĪMOGU</w:t>
            </w:r>
          </w:p>
        </w:tc>
      </w:tr>
      <w:bookmarkEnd w:id="5"/>
    </w:tbl>
    <w:p w:rsidR="00826D51" w:rsidP="007F3771" w14:paraId="495C8307" w14:textId="10CEDD3B">
      <w:pPr>
        <w:rPr>
          <w:sz w:val="20"/>
        </w:rPr>
      </w:pPr>
    </w:p>
    <w:p w:rsidR="001D3213" w:rsidP="007F3771" w14:paraId="6B09E9B6" w14:textId="1C430795">
      <w:pPr>
        <w:rPr>
          <w:sz w:val="20"/>
        </w:rPr>
      </w:pPr>
    </w:p>
    <w:p w:rsidR="001D3213" w:rsidP="007F3771" w14:paraId="52869E84" w14:textId="0F7910A1">
      <w:pPr>
        <w:rPr>
          <w:sz w:val="20"/>
        </w:rPr>
      </w:pPr>
    </w:p>
    <w:p w:rsidR="001D3213" w:rsidP="007F3771" w14:paraId="327FA204" w14:textId="286F592F">
      <w:pPr>
        <w:rPr>
          <w:sz w:val="20"/>
        </w:rPr>
      </w:pPr>
    </w:p>
    <w:p w:rsidR="001D3213" w:rsidP="007F3771" w14:paraId="52BD1738" w14:textId="432B68F5">
      <w:pPr>
        <w:rPr>
          <w:sz w:val="20"/>
        </w:rPr>
      </w:pPr>
    </w:p>
    <w:p w:rsidR="001D3213" w:rsidP="007F3771" w14:paraId="736648A8" w14:textId="0780C155">
      <w:pPr>
        <w:rPr>
          <w:sz w:val="20"/>
        </w:rPr>
      </w:pPr>
    </w:p>
    <w:p w:rsidR="001D3213" w:rsidP="007F3771" w14:paraId="7185967E" w14:textId="396488D6">
      <w:pPr>
        <w:rPr>
          <w:sz w:val="20"/>
        </w:rPr>
      </w:pPr>
    </w:p>
    <w:p w:rsidR="001D3213" w:rsidP="007F3771" w14:paraId="60E258F9" w14:textId="454D9336">
      <w:pPr>
        <w:rPr>
          <w:sz w:val="20"/>
        </w:rPr>
      </w:pPr>
    </w:p>
    <w:p w:rsidR="001D3213" w:rsidP="007F3771" w14:paraId="4C154CEB" w14:textId="411685BB">
      <w:pPr>
        <w:rPr>
          <w:sz w:val="20"/>
        </w:rPr>
      </w:pPr>
    </w:p>
    <w:p w:rsidR="001D3213" w:rsidP="007F3771" w14:paraId="181523E3" w14:textId="6EF0FA4A">
      <w:pPr>
        <w:rPr>
          <w:sz w:val="20"/>
        </w:rPr>
      </w:pPr>
    </w:p>
    <w:p w:rsidR="001D3213" w:rsidP="007F3771" w14:paraId="2DBEE138" w14:textId="488A23EF">
      <w:pPr>
        <w:rPr>
          <w:sz w:val="20"/>
        </w:rPr>
      </w:pPr>
    </w:p>
    <w:p w:rsidR="001D3213" w:rsidP="007F3771" w14:paraId="769160FC" w14:textId="68EC2D6E">
      <w:pPr>
        <w:rPr>
          <w:sz w:val="20"/>
        </w:rPr>
      </w:pPr>
    </w:p>
    <w:p w:rsidR="001D3213" w:rsidP="007F3771" w14:paraId="4797C7D3" w14:textId="5AE89F8A">
      <w:pPr>
        <w:rPr>
          <w:sz w:val="20"/>
        </w:rPr>
      </w:pPr>
    </w:p>
    <w:p w:rsidR="001D3213" w:rsidP="007F3771" w14:paraId="293D5DDB" w14:textId="011115F4">
      <w:pPr>
        <w:rPr>
          <w:sz w:val="20"/>
        </w:rPr>
      </w:pPr>
    </w:p>
    <w:p w:rsidR="001D3213" w:rsidP="007F3771" w14:paraId="0783D17D" w14:textId="5FD9EC5C">
      <w:pPr>
        <w:rPr>
          <w:sz w:val="20"/>
        </w:rPr>
      </w:pPr>
    </w:p>
    <w:p w:rsidR="001D3213" w:rsidP="007F3771" w14:paraId="464D6AF3" w14:textId="2240294A">
      <w:pPr>
        <w:rPr>
          <w:sz w:val="20"/>
        </w:rPr>
      </w:pPr>
    </w:p>
    <w:p w:rsidR="001D3213" w:rsidP="007F3771" w14:paraId="127CC744" w14:textId="4F8A1C33">
      <w:pPr>
        <w:rPr>
          <w:sz w:val="20"/>
        </w:rPr>
      </w:pPr>
    </w:p>
    <w:p w:rsidR="001D3213" w:rsidP="007F3771" w14:paraId="0068C366" w14:textId="6F7D6BC9">
      <w:pPr>
        <w:rPr>
          <w:sz w:val="20"/>
        </w:rPr>
      </w:pPr>
    </w:p>
    <w:p w:rsidR="001D3213" w:rsidP="007F3771" w14:paraId="399CE5F2" w14:textId="27575575">
      <w:pPr>
        <w:rPr>
          <w:sz w:val="20"/>
        </w:rPr>
      </w:pPr>
    </w:p>
    <w:p w:rsidR="001D3213" w:rsidP="007F3771" w14:paraId="5C763CAC" w14:textId="428FAACD">
      <w:pPr>
        <w:rPr>
          <w:sz w:val="20"/>
        </w:rPr>
      </w:pPr>
    </w:p>
    <w:p w:rsidR="001D3213" w:rsidP="007F3771" w14:paraId="1C984E18" w14:textId="5987F1B4">
      <w:pPr>
        <w:rPr>
          <w:sz w:val="20"/>
        </w:rPr>
      </w:pPr>
    </w:p>
    <w:p w:rsidR="001D3213" w:rsidP="007F3771" w14:paraId="4F506121" w14:textId="19558281">
      <w:pPr>
        <w:rPr>
          <w:sz w:val="20"/>
        </w:rPr>
      </w:pPr>
    </w:p>
    <w:p w:rsidR="001D3213" w:rsidP="007F3771" w14:paraId="007C5FDD" w14:textId="14B785F6">
      <w:pPr>
        <w:rPr>
          <w:sz w:val="20"/>
        </w:rPr>
      </w:pPr>
    </w:p>
    <w:p w:rsidR="001D3213" w:rsidP="007F3771" w14:paraId="5F9ADE9F" w14:textId="77777777">
      <w:pPr>
        <w:rPr>
          <w:sz w:val="20"/>
        </w:rPr>
      </w:pPr>
    </w:p>
    <w:p w:rsidR="001D3213" w:rsidP="007F3771" w14:paraId="493BDDE3" w14:textId="094434D0">
      <w:pPr>
        <w:rPr>
          <w:sz w:val="20"/>
        </w:rPr>
      </w:pPr>
    </w:p>
    <w:p w:rsidR="001D3213" w:rsidP="007F3771" w14:paraId="18AACF08" w14:textId="63AA182F">
      <w:pPr>
        <w:rPr>
          <w:sz w:val="20"/>
        </w:rPr>
      </w:pPr>
    </w:p>
    <w:p w:rsidR="001D3213" w:rsidP="007F3771" w14:paraId="0F6EB425" w14:textId="1EE016A3">
      <w:pPr>
        <w:rPr>
          <w:sz w:val="20"/>
        </w:rPr>
      </w:pPr>
    </w:p>
    <w:p w:rsidR="001D3213" w:rsidP="007F3771" w14:paraId="15D12AFB" w14:textId="51503786">
      <w:pPr>
        <w:rPr>
          <w:sz w:val="20"/>
        </w:rPr>
      </w:pPr>
    </w:p>
    <w:p w:rsidR="001D3213" w:rsidP="007F3771" w14:paraId="0D6EF0DD" w14:textId="6359D7DB">
      <w:pPr>
        <w:rPr>
          <w:sz w:val="20"/>
        </w:rPr>
      </w:pPr>
    </w:p>
    <w:p w:rsidR="001D3213" w:rsidP="007F3771" w14:paraId="08BAC594" w14:textId="77777777">
      <w:pPr>
        <w:rPr>
          <w:sz w:val="20"/>
        </w:rPr>
      </w:pPr>
    </w:p>
    <w:p w:rsidR="001D3213" w:rsidRPr="001D3213" w:rsidP="001D3213" w14:paraId="4C7442BF" w14:textId="77777777">
      <w:pPr>
        <w:jc w:val="left"/>
        <w:rPr>
          <w:noProof/>
          <w:sz w:val="20"/>
        </w:rPr>
      </w:pPr>
      <w:r w:rsidRPr="001D3213">
        <w:rPr>
          <w:noProof/>
          <w:sz w:val="20"/>
        </w:rPr>
        <w:t>Kristīna Pūre, 22021520</w:t>
      </w:r>
    </w:p>
    <w:p w:rsidR="000C0DD4" w:rsidRPr="006D6710" w:rsidP="001D3213" w14:paraId="206CC3E2" w14:textId="1E086C84">
      <w:pPr>
        <w:jc w:val="left"/>
        <w:rPr>
          <w:sz w:val="20"/>
        </w:rPr>
      </w:pPr>
      <w:r w:rsidRPr="001D3213">
        <w:rPr>
          <w:noProof/>
          <w:sz w:val="20"/>
        </w:rPr>
        <w:t>Kristina.Pure@fm.gov.lv</w:t>
      </w:r>
    </w:p>
    <w:sectPr w:rsidSect="00140C77">
      <w:headerReference w:type="even" r:id="rId8"/>
      <w:headerReference w:type="default"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ヒラギノ角ゴ Pro W3">
    <w:altName w:val="Arial Unicode MS"/>
    <w:panose1 w:val="00000000000000000000"/>
    <w:charset w:val="80"/>
    <w:family w:val="roman"/>
    <w:notTrueType/>
    <w:pitch w:val="default"/>
    <w:sig w:usb0="00000001" w:usb1="08070000" w:usb2="00000010" w:usb3="00000000" w:csb0="0002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02323667"/>
      <w:docPartObj>
        <w:docPartGallery w:val="Page Numbers (Bottom of Page)"/>
        <w:docPartUnique/>
      </w:docPartObj>
    </w:sdtPr>
    <w:sdtContent>
      <w:p w:rsidR="0015384D" w14:paraId="24C2979F" w14:textId="2EA12AAF">
        <w:pPr>
          <w:pStyle w:val="Footer"/>
          <w:jc w:val="center"/>
        </w:pPr>
        <w:r w:rsidRPr="00557B49">
          <w:rPr>
            <w:sz w:val="24"/>
            <w:szCs w:val="24"/>
          </w:rPr>
          <w:fldChar w:fldCharType="begin"/>
        </w:r>
        <w:r w:rsidRPr="00557B49" w:rsidR="009E200C">
          <w:rPr>
            <w:sz w:val="24"/>
            <w:szCs w:val="24"/>
          </w:rPr>
          <w:instrText xml:space="preserve"> PAGE   \* MERGEFORMAT </w:instrText>
        </w:r>
        <w:r w:rsidRPr="00557B49">
          <w:rPr>
            <w:sz w:val="24"/>
            <w:szCs w:val="24"/>
          </w:rPr>
          <w:fldChar w:fldCharType="separate"/>
        </w:r>
        <w:r w:rsidR="003237FD">
          <w:rPr>
            <w:noProof/>
            <w:sz w:val="24"/>
            <w:szCs w:val="24"/>
          </w:rPr>
          <w:t>2</w:t>
        </w:r>
        <w:r w:rsidRPr="00557B49">
          <w:rPr>
            <w:sz w:val="24"/>
            <w:szCs w:val="24"/>
          </w:rPr>
          <w:fldChar w:fldCharType="end"/>
        </w:r>
      </w:p>
    </w:sdtContent>
  </w:sdt>
  <w:p w:rsidR="0015384D" w14:paraId="583F6E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384D" w14:paraId="034DD7E2" w14:textId="77777777">
    <w:pPr>
      <w:pStyle w:val="Footer"/>
      <w:jc w:val="center"/>
    </w:pPr>
  </w:p>
  <w:p w:rsidR="0015384D" w14:paraId="5C5F9ED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91578" w14:paraId="347495CC" w14:textId="77777777">
      <w:r>
        <w:separator/>
      </w:r>
    </w:p>
  </w:footnote>
  <w:footnote w:type="continuationSeparator" w:id="1">
    <w:p w:rsidR="00D91578" w14:paraId="21E32E86" w14:textId="77777777">
      <w:r>
        <w:continuationSeparator/>
      </w:r>
    </w:p>
  </w:footnote>
  <w:footnote w:id="2">
    <w:p w:rsidR="001D3213" w:rsidRPr="00916309" w:rsidP="001D3213" w14:paraId="325513F2" w14:textId="77777777">
      <w:pPr>
        <w:pStyle w:val="FootnoteText"/>
        <w:rPr>
          <w:sz w:val="19"/>
          <w:szCs w:val="19"/>
        </w:rPr>
      </w:pPr>
      <w:r w:rsidRPr="00916309">
        <w:rPr>
          <w:rStyle w:val="FootnoteReference"/>
          <w:sz w:val="19"/>
          <w:szCs w:val="19"/>
        </w:rPr>
        <w:footnoteRef/>
      </w:r>
      <w:r w:rsidRPr="00916309">
        <w:rPr>
          <w:sz w:val="19"/>
          <w:szCs w:val="19"/>
        </w:rPr>
        <w:t xml:space="preserve"> </w:t>
      </w:r>
      <w:r w:rsidRPr="00916309">
        <w:rPr>
          <w:b/>
          <w:bCs/>
          <w:sz w:val="19"/>
          <w:szCs w:val="19"/>
          <w:shd w:val="clear" w:color="auto" w:fill="FFFFFF"/>
        </w:rPr>
        <w:t xml:space="preserve">59. pants. </w:t>
      </w:r>
      <w:r w:rsidRPr="00916309">
        <w:rPr>
          <w:sz w:val="19"/>
          <w:szCs w:val="19"/>
          <w:shd w:val="clear" w:color="auto" w:fill="FFFFFF"/>
        </w:rPr>
        <w:t>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2024.—2026. gadam, 2025.—2027. gadam un 2026.—2028. gadam piešķirtā finansējuma, ja tam nav negatīvas ietekmes uz vispārējās valdības budžeta strukturālo bilanci, ir pieņemts attiecīgs Ministru kabineta lēmums un Saeimas Budžeta un finanšu (nodokļu) komisija piecu darba dienu laikā no attiecīgās informācijas saņemšanas dienas ir to izskatījusi un nav iebildusi pret apropriācijas pārdali.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DBE" w14:paraId="76B8F6D5"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14:paraId="30E23E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3DBE" w:rsidP="008C508E" w14:paraId="21221976" w14:textId="77777777">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22B9" w14:paraId="45D83566" w14:textId="77777777">
    <w:pPr>
      <w:pStyle w:val="Header"/>
    </w:pPr>
  </w:p>
  <w:p w:rsidR="002C22B9" w14:paraId="128570DC" w14:textId="77777777">
    <w:pPr>
      <w:pStyle w:val="Header"/>
    </w:pPr>
  </w:p>
  <w:p w:rsidR="002C22B9" w14:paraId="2447637E" w14:textId="77777777">
    <w:pPr>
      <w:pStyle w:val="Header"/>
    </w:pPr>
  </w:p>
  <w:p w:rsidR="002C22B9" w:rsidP="002C22B9" w14:paraId="61C09BC2" w14:textId="77777777">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C22B9" w:rsidP="002C22B9"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68pt;height:24.75pt;margin-top:159.9pt;margin-left:84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2C22B9" w:rsidP="002C22B9" w14:paraId="4598A27B"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v:textbox>
            </v:shape>
          </w:pict>
        </mc:Fallback>
      </mc:AlternateContent>
    </w:r>
    <w:r w:rsidRPr="002C22B9">
      <w:rPr>
        <w:noProof/>
        <w:lang w:eastAsia="lv-LV"/>
      </w:rPr>
      <w:drawing>
        <wp:anchor distT="0" distB="0" distL="114300" distR="114300" simplePos="0" relativeHeight="251662336" behindDoc="1" locked="0" layoutInCell="1" allowOverlap="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it-skrod\Desktop\veidlapas_jaunas\paraugi\vienkrasu_header_veidlapa_22.png"/>
                  <pic:cNvPicPr>
                    <a:picLocks noChangeAspect="1" noChangeArrowheads="1"/>
                  </pic:cNvPicPr>
                </pic:nvPicPr>
                <pic:blipFill>
                  <a:blip xmlns:r="http://schemas.openxmlformats.org/officeDocument/2006/relationships" r:embed="rId1" cstate="print">
                    <a:extLst>
                      <a:ext xmlns:a="http://schemas.openxmlformats.org/drawingml/2006/main" uri="{BEBA8EAE-BF5A-486C-A8C5-ECC9F3942E4B}">
                        <a14:imgProps xmlns:a14="http://schemas.microsoft.com/office/drawing/2010/main">
                          <a14:imgLayer>
                            <a14:imgEffect>
                              <a14:brightnessContrast contrast="100000"/>
                            </a14:imgEffect>
                          </a14:imgLayer>
                        </a14:imgProps>
                      </a:ext>
                      <a:ext xmlns:a="http://schemas.openxmlformats.org/drawingml/2006/main" uri="{28A0092B-C50C-407E-A947-70E740481C1C}">
                        <a14:useLocalDpi xmlns:a14="http://schemas.microsoft.com/office/drawing/2010/main" val="0"/>
                      </a:ext>
                    </a:extLst>
                  </a:blip>
                  <a:srcRect l="1249" t="1374" r="-1249" b="-1372"/>
                  <a:stretch>
                    <a:fillRect/>
                  </a:stretch>
                </pic:blipFill>
                <pic:spPr bwMode="auto">
                  <a:xfrm>
                    <a:off x="0" y="0"/>
                    <a:ext cx="5914390" cy="10656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14:paraId="35244A27" w14:textId="77777777">
    <w:pPr>
      <w:pStyle w:val="Header"/>
    </w:pPr>
  </w:p>
  <w:p w:rsidR="002C22B9" w14:paraId="4C3D8A7E" w14:textId="77777777">
    <w:pPr>
      <w:pStyle w:val="Header"/>
    </w:pPr>
  </w:p>
  <w:p w:rsidR="002C22B9" w14:paraId="6FF6D2D2" w14:textId="77777777">
    <w:pPr>
      <w:pStyle w:val="Header"/>
    </w:pPr>
  </w:p>
  <w:p w:rsidR="002C22B9" w14:paraId="6B02B454" w14:textId="77777777">
    <w:pPr>
      <w:pStyle w:val="Header"/>
    </w:pPr>
  </w:p>
  <w:p w:rsidR="002C22B9" w14:paraId="61CCE609" w14:textId="77777777">
    <w:pPr>
      <w:pStyle w:val="Header"/>
    </w:pPr>
  </w:p>
  <w:p w:rsidR="002C22B9" w14:paraId="0CA1DA4A" w14:textId="77777777">
    <w:pPr>
      <w:pStyle w:val="Header"/>
    </w:pPr>
  </w:p>
  <w:p w:rsidR="002C22B9" w14:paraId="383FF564" w14:textId="77777777">
    <w:pPr>
      <w:pStyle w:val="Header"/>
    </w:pPr>
    <w:r>
      <w:rPr>
        <w:noProof/>
        <w:lang w:eastAsia="lv-LV"/>
      </w:rPr>
      <mc:AlternateContent>
        <mc:Choice Requires="wpg">
          <w:drawing>
            <wp:anchor distT="0" distB="0" distL="114300" distR="114300" simplePos="0" relativeHeight="251658240"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5937250" cy="45085"/>
                        <a:chOff x="2915" y="2998"/>
                        <a:chExt cx="6926" cy="2"/>
                      </a:xfrm>
                    </wpg:grpSpPr>
                    <wps:wsp xmlns:wps="http://schemas.microsoft.com/office/word/2010/wordprocessingShape">
                      <wps:cNvPr id="10"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467.5pt;height:3.55pt;margin-top:149.85pt;margin-left:-2.7pt;mso-position-horizontal-relative:margin;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p w:rsidR="002C22B9" w14:paraId="08B5D320" w14:textId="77777777">
    <w:pPr>
      <w:pStyle w:val="Header"/>
    </w:pPr>
  </w:p>
  <w:p w:rsidR="002C22B9" w14:paraId="42712547" w14:textId="77777777">
    <w:pPr>
      <w:pStyle w:val="Header"/>
    </w:pPr>
  </w:p>
  <w:p w:rsidR="002C22B9" w14:paraId="09AFE6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2B8121AD"/>
    <w:multiLevelType w:val="hybridMultilevel"/>
    <w:tmpl w:val="565442C6"/>
    <w:lvl w:ilvl="0">
      <w:start w:val="1"/>
      <w:numFmt w:val="decimal"/>
      <w:lvlText w:val="%1."/>
      <w:lvlJc w:val="left"/>
      <w:pPr>
        <w:ind w:left="720" w:hanging="360"/>
      </w:pPr>
      <w:rPr>
        <w:rFonts w:hint="default"/>
        <w:color w:val="auto"/>
        <w:sz w:val="28"/>
        <w:szCs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55001A9E"/>
    <w:multiLevelType w:val="hybridMultilevel"/>
    <w:tmpl w:val="C4F8F5DE"/>
    <w:lvl w:ilvl="0">
      <w:start w:val="1"/>
      <w:numFmt w:val="bullet"/>
      <w:lvlJc w:val="left"/>
      <w:pPr>
        <w:ind w:left="0" w:firstLine="705"/>
      </w:pPr>
      <w:rPr>
        <w:u w:val="none"/>
      </w:rPr>
    </w:lvl>
    <w:lvl w:ilvl="1">
      <w:start w:val="1"/>
      <w:numFmt w:val="bullet"/>
      <w:lvlRestart w:val="0"/>
      <w:lvlJc w:val="left"/>
      <w:pPr>
        <w:ind w:left="0" w:firstLine="705"/>
      </w:pPr>
      <w:rPr>
        <w:u w:val="none"/>
      </w:r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isplayHorizontalDrawingGridEvery w:val="0"/>
  <w:displayVerticalDrawingGridEvery w:val="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165AF"/>
    <w:rsid w:val="0002005E"/>
    <w:rsid w:val="00025906"/>
    <w:rsid w:val="00051BDB"/>
    <w:rsid w:val="00054277"/>
    <w:rsid w:val="00062D32"/>
    <w:rsid w:val="00063804"/>
    <w:rsid w:val="000704C8"/>
    <w:rsid w:val="00072A98"/>
    <w:rsid w:val="00074C0E"/>
    <w:rsid w:val="0008360A"/>
    <w:rsid w:val="000859B0"/>
    <w:rsid w:val="00086189"/>
    <w:rsid w:val="000A0A49"/>
    <w:rsid w:val="000A2273"/>
    <w:rsid w:val="000A4A49"/>
    <w:rsid w:val="000B5E98"/>
    <w:rsid w:val="000B75CE"/>
    <w:rsid w:val="000C0DD4"/>
    <w:rsid w:val="000C1481"/>
    <w:rsid w:val="000D4ACD"/>
    <w:rsid w:val="000E05A4"/>
    <w:rsid w:val="000E7902"/>
    <w:rsid w:val="00101EF2"/>
    <w:rsid w:val="00102247"/>
    <w:rsid w:val="001042A3"/>
    <w:rsid w:val="00114955"/>
    <w:rsid w:val="00130802"/>
    <w:rsid w:val="00140C77"/>
    <w:rsid w:val="001421E1"/>
    <w:rsid w:val="001428D4"/>
    <w:rsid w:val="001459C6"/>
    <w:rsid w:val="00146475"/>
    <w:rsid w:val="00146FE3"/>
    <w:rsid w:val="0015384D"/>
    <w:rsid w:val="00156874"/>
    <w:rsid w:val="00160F55"/>
    <w:rsid w:val="0017402C"/>
    <w:rsid w:val="00176F63"/>
    <w:rsid w:val="0018218D"/>
    <w:rsid w:val="00184AB5"/>
    <w:rsid w:val="001943EE"/>
    <w:rsid w:val="001D3213"/>
    <w:rsid w:val="001D78A7"/>
    <w:rsid w:val="001F53D9"/>
    <w:rsid w:val="00203705"/>
    <w:rsid w:val="0021300E"/>
    <w:rsid w:val="00220CEE"/>
    <w:rsid w:val="00224396"/>
    <w:rsid w:val="00227D91"/>
    <w:rsid w:val="0023013F"/>
    <w:rsid w:val="0023472C"/>
    <w:rsid w:val="00235349"/>
    <w:rsid w:val="00240DC2"/>
    <w:rsid w:val="00244390"/>
    <w:rsid w:val="00260557"/>
    <w:rsid w:val="00261352"/>
    <w:rsid w:val="002644F0"/>
    <w:rsid w:val="00266CF2"/>
    <w:rsid w:val="00267E3D"/>
    <w:rsid w:val="00292E11"/>
    <w:rsid w:val="0029448D"/>
    <w:rsid w:val="00297E6E"/>
    <w:rsid w:val="002A20A3"/>
    <w:rsid w:val="002B2B9A"/>
    <w:rsid w:val="002C22B9"/>
    <w:rsid w:val="002D0DAE"/>
    <w:rsid w:val="002D2EFD"/>
    <w:rsid w:val="002D6CB4"/>
    <w:rsid w:val="002E06CD"/>
    <w:rsid w:val="002E288C"/>
    <w:rsid w:val="002F5D59"/>
    <w:rsid w:val="003026CE"/>
    <w:rsid w:val="00302D28"/>
    <w:rsid w:val="00304112"/>
    <w:rsid w:val="003043C9"/>
    <w:rsid w:val="00305DC3"/>
    <w:rsid w:val="00314B6D"/>
    <w:rsid w:val="0031519D"/>
    <w:rsid w:val="003237FD"/>
    <w:rsid w:val="00325CE2"/>
    <w:rsid w:val="00330C2A"/>
    <w:rsid w:val="00332AF9"/>
    <w:rsid w:val="00341839"/>
    <w:rsid w:val="00366991"/>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50E77"/>
    <w:rsid w:val="00474D18"/>
    <w:rsid w:val="00483407"/>
    <w:rsid w:val="004978CB"/>
    <w:rsid w:val="004A4074"/>
    <w:rsid w:val="004D5D78"/>
    <w:rsid w:val="004E2880"/>
    <w:rsid w:val="004E45F2"/>
    <w:rsid w:val="004E4C3B"/>
    <w:rsid w:val="004E7972"/>
    <w:rsid w:val="004F221F"/>
    <w:rsid w:val="004F32A1"/>
    <w:rsid w:val="004F671B"/>
    <w:rsid w:val="004F7DFD"/>
    <w:rsid w:val="00500907"/>
    <w:rsid w:val="005053F3"/>
    <w:rsid w:val="00513B65"/>
    <w:rsid w:val="00526E86"/>
    <w:rsid w:val="0053353D"/>
    <w:rsid w:val="005377EF"/>
    <w:rsid w:val="00546FDE"/>
    <w:rsid w:val="00550841"/>
    <w:rsid w:val="00550BA5"/>
    <w:rsid w:val="00557B49"/>
    <w:rsid w:val="0056044A"/>
    <w:rsid w:val="00566B07"/>
    <w:rsid w:val="00573174"/>
    <w:rsid w:val="00583887"/>
    <w:rsid w:val="00583F38"/>
    <w:rsid w:val="005846CE"/>
    <w:rsid w:val="00584ED6"/>
    <w:rsid w:val="005910E7"/>
    <w:rsid w:val="005A0BBB"/>
    <w:rsid w:val="005D7171"/>
    <w:rsid w:val="005E3D1E"/>
    <w:rsid w:val="005F3139"/>
    <w:rsid w:val="006001D8"/>
    <w:rsid w:val="00613984"/>
    <w:rsid w:val="00615936"/>
    <w:rsid w:val="00616295"/>
    <w:rsid w:val="006205B8"/>
    <w:rsid w:val="00622CFD"/>
    <w:rsid w:val="006240D2"/>
    <w:rsid w:val="00636996"/>
    <w:rsid w:val="00642EE6"/>
    <w:rsid w:val="00643F3C"/>
    <w:rsid w:val="006610B8"/>
    <w:rsid w:val="00667635"/>
    <w:rsid w:val="00683E8B"/>
    <w:rsid w:val="00697AB8"/>
    <w:rsid w:val="006A05F7"/>
    <w:rsid w:val="006A3594"/>
    <w:rsid w:val="006A4D4A"/>
    <w:rsid w:val="006A707B"/>
    <w:rsid w:val="006B33CB"/>
    <w:rsid w:val="006B42A2"/>
    <w:rsid w:val="006D24EC"/>
    <w:rsid w:val="006D6710"/>
    <w:rsid w:val="006E11A6"/>
    <w:rsid w:val="006E45DD"/>
    <w:rsid w:val="006E689E"/>
    <w:rsid w:val="006E6DBE"/>
    <w:rsid w:val="00701105"/>
    <w:rsid w:val="0070258A"/>
    <w:rsid w:val="00706C69"/>
    <w:rsid w:val="0070718E"/>
    <w:rsid w:val="00707ADE"/>
    <w:rsid w:val="0071276C"/>
    <w:rsid w:val="00730E2D"/>
    <w:rsid w:val="00733696"/>
    <w:rsid w:val="00733C31"/>
    <w:rsid w:val="00751786"/>
    <w:rsid w:val="007523B6"/>
    <w:rsid w:val="00765592"/>
    <w:rsid w:val="00786DAF"/>
    <w:rsid w:val="00792DE6"/>
    <w:rsid w:val="007A2915"/>
    <w:rsid w:val="007A5BA9"/>
    <w:rsid w:val="007A73EC"/>
    <w:rsid w:val="007B32A0"/>
    <w:rsid w:val="007C5B7E"/>
    <w:rsid w:val="007E021E"/>
    <w:rsid w:val="007E3858"/>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1FD8"/>
    <w:rsid w:val="00903B9C"/>
    <w:rsid w:val="00911470"/>
    <w:rsid w:val="00914649"/>
    <w:rsid w:val="00916309"/>
    <w:rsid w:val="00920076"/>
    <w:rsid w:val="009212D8"/>
    <w:rsid w:val="009328EF"/>
    <w:rsid w:val="00961A65"/>
    <w:rsid w:val="00963ACC"/>
    <w:rsid w:val="00973529"/>
    <w:rsid w:val="009767F7"/>
    <w:rsid w:val="0098147E"/>
    <w:rsid w:val="009819D5"/>
    <w:rsid w:val="0098433C"/>
    <w:rsid w:val="00996DC8"/>
    <w:rsid w:val="009B2296"/>
    <w:rsid w:val="009B7929"/>
    <w:rsid w:val="009C29A7"/>
    <w:rsid w:val="009C643F"/>
    <w:rsid w:val="009E200C"/>
    <w:rsid w:val="009F3293"/>
    <w:rsid w:val="009F48D8"/>
    <w:rsid w:val="009F77B9"/>
    <w:rsid w:val="00A03231"/>
    <w:rsid w:val="00A17946"/>
    <w:rsid w:val="00A21D44"/>
    <w:rsid w:val="00A30AED"/>
    <w:rsid w:val="00A318B0"/>
    <w:rsid w:val="00A4004D"/>
    <w:rsid w:val="00A41446"/>
    <w:rsid w:val="00A54546"/>
    <w:rsid w:val="00A87DFA"/>
    <w:rsid w:val="00A94030"/>
    <w:rsid w:val="00AA21A4"/>
    <w:rsid w:val="00AA6DC1"/>
    <w:rsid w:val="00AA74E7"/>
    <w:rsid w:val="00AB2288"/>
    <w:rsid w:val="00AB278E"/>
    <w:rsid w:val="00AC60C1"/>
    <w:rsid w:val="00AD576B"/>
    <w:rsid w:val="00AE2200"/>
    <w:rsid w:val="00AF02BA"/>
    <w:rsid w:val="00AF21C7"/>
    <w:rsid w:val="00B12561"/>
    <w:rsid w:val="00B26E48"/>
    <w:rsid w:val="00B30E51"/>
    <w:rsid w:val="00B45C16"/>
    <w:rsid w:val="00B55A55"/>
    <w:rsid w:val="00B84B8F"/>
    <w:rsid w:val="00B9570C"/>
    <w:rsid w:val="00BB4400"/>
    <w:rsid w:val="00BD24E4"/>
    <w:rsid w:val="00BE3E7A"/>
    <w:rsid w:val="00BE5011"/>
    <w:rsid w:val="00BE78C7"/>
    <w:rsid w:val="00BF11EB"/>
    <w:rsid w:val="00BF233C"/>
    <w:rsid w:val="00C038B7"/>
    <w:rsid w:val="00C041F7"/>
    <w:rsid w:val="00C04DED"/>
    <w:rsid w:val="00C1122C"/>
    <w:rsid w:val="00C21975"/>
    <w:rsid w:val="00C345B8"/>
    <w:rsid w:val="00C375DF"/>
    <w:rsid w:val="00C41856"/>
    <w:rsid w:val="00C44804"/>
    <w:rsid w:val="00C45100"/>
    <w:rsid w:val="00C50C30"/>
    <w:rsid w:val="00C53A90"/>
    <w:rsid w:val="00C54CFF"/>
    <w:rsid w:val="00C56C1D"/>
    <w:rsid w:val="00C6145F"/>
    <w:rsid w:val="00C640B7"/>
    <w:rsid w:val="00C81055"/>
    <w:rsid w:val="00C8421C"/>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67E61"/>
    <w:rsid w:val="00D70A7C"/>
    <w:rsid w:val="00D73652"/>
    <w:rsid w:val="00D873B0"/>
    <w:rsid w:val="00D91578"/>
    <w:rsid w:val="00DA3EAF"/>
    <w:rsid w:val="00DA7256"/>
    <w:rsid w:val="00DA7D9E"/>
    <w:rsid w:val="00DB1E3A"/>
    <w:rsid w:val="00DB5AB6"/>
    <w:rsid w:val="00DB71CF"/>
    <w:rsid w:val="00DB7949"/>
    <w:rsid w:val="00DC1310"/>
    <w:rsid w:val="00DC1600"/>
    <w:rsid w:val="00DC461E"/>
    <w:rsid w:val="00DD2410"/>
    <w:rsid w:val="00DD4524"/>
    <w:rsid w:val="00DD56CC"/>
    <w:rsid w:val="00DD5E25"/>
    <w:rsid w:val="00DE7EC9"/>
    <w:rsid w:val="00DF1EC1"/>
    <w:rsid w:val="00DF75CE"/>
    <w:rsid w:val="00E04F00"/>
    <w:rsid w:val="00E0527A"/>
    <w:rsid w:val="00E13483"/>
    <w:rsid w:val="00E15F9B"/>
    <w:rsid w:val="00E25982"/>
    <w:rsid w:val="00E31881"/>
    <w:rsid w:val="00E3743F"/>
    <w:rsid w:val="00E436F0"/>
    <w:rsid w:val="00E44ADB"/>
    <w:rsid w:val="00E50D99"/>
    <w:rsid w:val="00E71316"/>
    <w:rsid w:val="00E95294"/>
    <w:rsid w:val="00EA7310"/>
    <w:rsid w:val="00EB1825"/>
    <w:rsid w:val="00EB2C30"/>
    <w:rsid w:val="00EE1908"/>
    <w:rsid w:val="00EF2339"/>
    <w:rsid w:val="00F06A13"/>
    <w:rsid w:val="00F14918"/>
    <w:rsid w:val="00F220D5"/>
    <w:rsid w:val="00F33DBE"/>
    <w:rsid w:val="00F33E54"/>
    <w:rsid w:val="00F350B2"/>
    <w:rsid w:val="00F35615"/>
    <w:rsid w:val="00F365B1"/>
    <w:rsid w:val="00F37820"/>
    <w:rsid w:val="00F462A6"/>
    <w:rsid w:val="00F62E54"/>
    <w:rsid w:val="00F84ADE"/>
    <w:rsid w:val="00F949B7"/>
    <w:rsid w:val="00F952BC"/>
    <w:rsid w:val="00FB1DB2"/>
    <w:rsid w:val="00FB225E"/>
    <w:rsid w:val="00FE2AC9"/>
    <w:rsid w:val="00FE7A34"/>
    <w:rsid w:val="00FF6876"/>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IncludeSubdocsInStats/>
  <w14:docId w14:val="018D3F53"/>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uiPriority w:val="99"/>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32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EED70216784EE74DB31C404EA9411A16" ma:contentTypeVersion="7" ma:contentTypeDescription="Izveidot jaunu dokumentu." ma:contentTypeScope="" ma:versionID="9239c0859cce409234e7300afe8f6220">
  <xsd:schema xmlns:xsd="http://www.w3.org/2001/XMLSchema" xmlns:xs="http://www.w3.org/2001/XMLSchema" xmlns:p="http://schemas.microsoft.com/office/2006/metadata/properties" xmlns:ns1="http://schemas.microsoft.com/sharepoint/v3" xmlns:ns2="31e03d30-2e8d-4e33-818d-98013f8c7710" xmlns:ns3="572299aa-60cd-4594-8586-d66157377caf" targetNamespace="http://schemas.microsoft.com/office/2006/metadata/properties" ma:root="true" ma:fieldsID="4568e8d3e1232c8f0458f99f7af59157" ns1:_="" ns2:_="" ns3:_="">
    <xsd:import namespace="http://schemas.microsoft.com/sharepoint/v3"/>
    <xsd:import namespace="31e03d30-2e8d-4e33-818d-98013f8c7710"/>
    <xsd:import namespace="572299aa-60cd-4594-8586-d66157377c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Vienotās atbilstības politikas rekvizīti" ma:hidden="true" ma:internalName="_ip_UnifiedCompliancePolicyProperties">
      <xsd:simpleType>
        <xsd:restriction base="dms:Note"/>
      </xsd:simpleType>
    </xsd:element>
    <xsd:element name="_ip_UnifiedCompliancePolicyUIAction" ma:index="14"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03d30-2e8d-4e33-818d-98013f8c7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299aa-60cd-4594-8586-d66157377caf"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B10535-1B5D-49D5-AC58-1C4DD3F77A33}">
  <ds:schemaRefs>
    <ds:schemaRef ds:uri="http://schemas.microsoft.com/sharepoint/v3/contenttype/forms"/>
  </ds:schemaRefs>
</ds:datastoreItem>
</file>

<file path=customXml/itemProps2.xml><?xml version="1.0" encoding="utf-8"?>
<ds:datastoreItem xmlns:ds="http://schemas.openxmlformats.org/officeDocument/2006/customXml" ds:itemID="{F8204C02-885C-4172-8D6A-F5F742340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e03d30-2e8d-4e33-818d-98013f8c7710"/>
    <ds:schemaRef ds:uri="572299aa-60cd-4594-8586-d66157377c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ABEEAE-CC47-4670-95EE-AA8B9C53EBC9}">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259</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FM</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creator>FM</dc:creator>
  <cp:lastModifiedBy>Kristīna Pūre</cp:lastModifiedBy>
  <cp:revision>14</cp:revision>
  <cp:lastPrinted>2007-06-25T10:49:00Z</cp:lastPrinted>
  <dcterms:created xsi:type="dcterms:W3CDTF">2024-02-19T11:30:00Z</dcterms:created>
  <dcterms:modified xsi:type="dcterms:W3CDTF">2026-10-26T11:44:00Z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