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uz Ekonomikas ministrijas budžetu" (turpmāk – Rīkojuma projekts) izstrādāts, pamatojoties uz likuma "Par valsts budžetu 2026. gadam un budžeta ietvaru 2026., 2027. un 2028. gadam" 6. panta 1. punktu un 69. panta pirmo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ir nepieciešams pieņemt lēmumu par apropriācijas pārdali </w:t>
      </w:r>
      <w:r w:rsidR="00000000" w:rsidRPr="00000000" w:rsidDel="00000000">
        <w:rPr>
          <w:b w:val="1"/>
          <w:rtl w:val="0"/>
        </w:rPr>
        <w:t xml:space="preserve">2 360 808 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 pirmās nepieciešamības preču rezervju sistēmas ieviešanai, lai valsts apdraudējuma gadījumā nodrošinātu iedzīvotājus ar pirmās nepieciešamības precēm.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Pamatojoties uz Mobilizācijas likuma 9. panta 6.</w:t>
      </w:r>
      <w:r w:rsidR="00000000" w:rsidRPr="00000000" w:rsidDel="00000000">
        <w:rPr>
          <w:vertAlign w:val="superscript"/>
          <w:rtl w:val="0"/>
        </w:rPr>
        <w:t xml:space="preserve">1</w:t>
      </w:r>
      <w:r w:rsidR="00000000" w:rsidRPr="00000000" w:rsidDel="00000000">
        <w:rPr>
          <w:rtl w:val="0"/>
        </w:rPr>
        <w:t xml:space="preserve"> punktā doto deleģējumu, 2024. gada 3. aprīlī stājās spēkā Ministru kabineta 2024. gada 26. marta noteikumi Nr. 185 "Noteikumi par iedzīvotāju nodrošināšanu ar pirmās nepieciešamības precēm valsts apdraudējuma gadījumā" (turpmāk – Noteikumi Nr. 185), kas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pirmās nepieciešamības preces, ar kurām nodrošināmi iedzīvotāji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plānots nodrošināt iedzīvotājus ar pirmās nepieciešamības precēm, kā arī pirmās nepieciešamības preču izsniegšanas un izsniegšanas kontroles kārtību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un pašvaldību institūciju uzdevumus un pienākumus iedzīvotāju nodrošināšanā ar pirmās nepieciešamības precēm.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185 3. punktu valsts pārvaldes uzdevums nodrošināt iedzīvotājus ar pirmās nepieciešamības precēm (turpmāk arī - Valsts pārvaldes uzdevums) ir deleģēts SIA "Publisko aktīvu pārvaldītājs Possessor" (turpmāk – Possessor).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atbilstoši Noteikumos Nr. 185 noteiktajai kārtībai iedzīvotāju nodrošināšanas ar pirmās nepieciešamības precēm sistēmas ieviešana paredz izveidot pirmās nepieciešamības preču rezervi, lai valsts apdraudējuma gadījumā nodrošinātu iedzīvotājus ar pirmās nepieciešamības precēm.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Iedzīvotāju nodrošināšanas ar pirmās nepieciešamības precēm valsts apdraudējumu gadījumā sistēmas izveidošanai likumā "Par valsts budžetu 2023.gadam un budžeta ietvaru 2023., 2024. un 2025.gadam" resora 74. "Gadskārtējā valsts budžeta izpildes procesā pārdalāmais finansējums" programmā  18.00.00 "Finansējums valsts drošības stiprināšanas pasākumiem" tika paredzēts finansējums valsts nozīmes prioritātes pasākumam iedzīvotāju nodrošināšanai ar pirmās nepieciešamības rūpniecības precēm </w:t>
      </w:r>
      <w:r w:rsidR="00000000" w:rsidRPr="00000000" w:rsidDel="00000000">
        <w:rPr>
          <w:b w:val="1"/>
          <w:rtl w:val="0"/>
        </w:rPr>
        <w:t xml:space="preserve">31 114 900 </w:t>
      </w:r>
      <w:r w:rsidR="00000000" w:rsidRPr="00000000" w:rsidDel="00000000">
        <w:rPr>
          <w:b w:val="1"/>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 31 114 900 </w:t>
      </w:r>
      <w:r w:rsidR="00000000" w:rsidRPr="00000000" w:rsidDel="00000000">
        <w:rPr>
          <w:b w:val="1"/>
          <w:i w:val="1"/>
          <w:rtl w:val="0"/>
        </w:rPr>
        <w:t xml:space="preserve">euro</w:t>
      </w:r>
      <w:r w:rsidR="00000000" w:rsidRPr="00000000" w:rsidDel="00000000">
        <w:rPr>
          <w:b w:val="1"/>
          <w:rtl w:val="0"/>
        </w:rPr>
        <w:t xml:space="preserve"> līdz šim ir novirzīti (vai ir paredzēts novirzīt) šādu izdevumu segšanai: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w:t>
      </w:r>
      <w:r w:rsidR="00000000" w:rsidRPr="00000000" w:rsidDel="00000000">
        <w:rPr>
          <w:rtl w:val="0"/>
        </w:rPr>
        <w:t xml:space="preserve">Saskaņā ar Ministru kabineta 2024. gada 19. jūlija rīkojumu Nr. 593 "Par apropriācijas pārdali no budžeta resora "74. Gadskārtējā valsts budžeta izpildes procesā pārdalāmais finansējums" programmas 18.00.00 "Finansējums valsts drošības stiprināšanas pasākumiem" uz Ekonomikas ministrijas un Veselības ministrijas budžetu" tika atbalstīta apropriācijas pārdale </w:t>
      </w:r>
      <w:r w:rsidR="00000000" w:rsidRPr="00000000" w:rsidDel="00000000">
        <w:rPr>
          <w:b w:val="1"/>
          <w:rtl w:val="0"/>
        </w:rPr>
        <w:t xml:space="preserve">2 366 869 </w:t>
      </w:r>
      <w:r w:rsidR="00000000" w:rsidRPr="00000000" w:rsidDel="00000000">
        <w:rPr>
          <w:b w:val="1"/>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809 590 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 Ekonomikas ministrijai, lai sāktu veidot pirmās nepieciešamības rūpniecības preču rezerves un nodrošinātu pilnvērtīgas pirmās nepieciešamības  preču rezervju sistēmas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1 557 279 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 Veselības ministrijai (Neatliekamās medicīniskās palīdzības dienestam), lai valsts materiālo rezervju uzturēšanas ietvaros nodrošinātu veselības nozares pirmās nepieciešamības rūpniecības preču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 </w:t>
      </w:r>
      <w:r w:rsidR="00000000" w:rsidRPr="00000000" w:rsidDel="00000000">
        <w:rPr>
          <w:rtl w:val="0"/>
        </w:rPr>
        <w:t xml:space="preserve">Saskaņā ar Ministru kabineta 2025. gada 30. janvāra rīkojumu Nr. 58 "Par apropriācijas pārdali no budžeta resora "74. Gadskārtējā valsts budžeta izpildes procesā pārdalāmais finansējums" programmas 18.00.00 "Finansējums valsts drošības stiprināšanas pasākumiem" veikta apropriācijas pārdale </w:t>
      </w:r>
      <w:r w:rsidR="00000000" w:rsidRPr="00000000" w:rsidDel="00000000">
        <w:rPr>
          <w:b w:val="1"/>
          <w:rtl w:val="0"/>
        </w:rPr>
        <w:t xml:space="preserve">16 248 031 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apmērā pirmās nepieciešamības preču rezervju sistēmas ieviešanai, lai valsts apdraudējuma gadījumā nodrošinātu iedzīvotājus ar pirmās nepieciešamības precēm.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 </w:t>
      </w:r>
      <w:r w:rsidR="00000000" w:rsidRPr="00000000" w:rsidDel="00000000">
        <w:rPr>
          <w:rtl w:val="0"/>
        </w:rPr>
        <w:t xml:space="preserve">Saskaņā ar 2025. gada 11. jūnija rīkojumu Nr. 339 "Par apropriācijas pārdali no budžeta resora "74. Gadskārtējā valsts budžeta izpildes procesā pārdalāmais finansējums" programmas 18.00.00 "Finansējums valsts drošības stiprināšanas pasākumiem" uz Veselības ministrijas budžetu"  veikta apropriācijas pārdale </w:t>
      </w:r>
      <w:r w:rsidR="00000000" w:rsidRPr="00000000" w:rsidDel="00000000">
        <w:rPr>
          <w:b w:val="1"/>
          <w:rtl w:val="0"/>
        </w:rPr>
        <w:t xml:space="preserve">2 828 714 </w:t>
      </w:r>
      <w:r w:rsidR="00000000" w:rsidRPr="00000000" w:rsidDel="00000000">
        <w:rPr>
          <w:b w:val="1"/>
          <w:i w:val="1"/>
          <w:rtl w:val="0"/>
        </w:rPr>
        <w:t xml:space="preserve">euro</w:t>
      </w:r>
      <w:r w:rsidR="00000000" w:rsidRPr="00000000" w:rsidDel="00000000">
        <w:rPr>
          <w:rtl w:val="0"/>
        </w:rPr>
        <w:t xml:space="preserve"> Veselības ministrijai no budžeta resora "74. Gadskārtējā valsts budžeta izpildes procesā pārdalāmais finansējums" programmā 18.00.00 "Finansējums valsts drošības stiprināšanas pasākumiem" Ekonomikas ministrijai rezervētā finansējuma valsts nozīmes prioritārajam pasākumam "Iedzīvotāju nodrošināšanai ar pirmās nepieciešamības rūpniecības precēm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[2.4]</w:t>
      </w:r>
      <w:r w:rsidR="00000000" w:rsidRPr="00000000" w:rsidDel="00000000">
        <w:rPr>
          <w:rtl w:val="0"/>
        </w:rPr>
        <w:t xml:space="preserve"> Saskaņā ar Zemkopības ministrijas virzītā informatīvā ziņojuma "Par finansējumu pārtikas rezervju izveidei" (25-TA-2348) Ministru kabineta sēdes protokollēmuma projektu tiek paredzēts, ka  Zemkopības ministrija finansējumu pārtikas rezervju izveidei </w:t>
      </w:r>
      <w:r w:rsidR="00000000" w:rsidRPr="00000000" w:rsidDel="00000000">
        <w:rPr>
          <w:b w:val="1"/>
          <w:rtl w:val="0"/>
        </w:rPr>
        <w:t xml:space="preserve">9 000 000 </w:t>
      </w:r>
      <w:r w:rsidR="00000000" w:rsidRPr="00000000" w:rsidDel="00000000">
        <w:rPr>
          <w:b w:val="1"/>
          <w:i w:val="1"/>
          <w:rtl w:val="0"/>
        </w:rPr>
        <w:t xml:space="preserve">euro</w:t>
      </w:r>
      <w:r w:rsidR="00000000" w:rsidRPr="00000000" w:rsidDel="00000000">
        <w:rPr>
          <w:rtl w:val="0"/>
        </w:rPr>
        <w:t xml:space="preserve"> apmērā pieprasīs izmantošanai no budžeta resora "74. Gadskārtējā valsts budžeta izpildes procesā pārdalāmais finansējums" programmā 18.00.00 "Finansējums valsts drošības stiprināšanas pasākumiem" Ekonomikas ministrijai rezervētā finansējuma valsts nozīmes prioritārajam pasākumam "Iedzīvotāju nodrošināšanai ar pirmās nepieciešamības rūpniecības precēm valsts apdraudējuma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w:t>
      </w:r>
      <w:r w:rsidR="00000000" w:rsidRPr="00000000" w:rsidDel="00000000">
        <w:rPr>
          <w:rtl w:val="0"/>
        </w:rPr>
        <w:t xml:space="preserve"> Ekonomikas ministrijai pārdalītais un uz 2025. gada 31. decembri neizmantotais finansējums </w:t>
      </w:r>
      <w:r w:rsidR="00000000" w:rsidRPr="00000000" w:rsidDel="00000000">
        <w:rPr>
          <w:b w:val="1"/>
          <w:rtl w:val="0"/>
        </w:rPr>
        <w:t xml:space="preserve">5 818 977,23 </w:t>
      </w:r>
      <w:r w:rsidR="00000000" w:rsidRPr="00000000" w:rsidDel="00000000">
        <w:rPr>
          <w:b w:val="1"/>
          <w:rtl w:val="0"/>
        </w:rPr>
        <w:t xml:space="preserve">eu</w:t>
      </w:r>
      <w:r w:rsidR="00000000" w:rsidRPr="00000000" w:rsidDel="00000000">
        <w:rPr>
          <w:rtl w:val="0"/>
        </w:rPr>
        <w:t xml:space="preserve">r</w:t>
      </w:r>
      <w:r w:rsidR="00000000" w:rsidRPr="00000000" w:rsidDel="00000000">
        <w:rPr>
          <w:b w:val="1"/>
          <w:rtl w:val="0"/>
        </w:rPr>
        <w:t xml:space="preserve">o</w:t>
      </w:r>
      <w:r w:rsidR="00000000" w:rsidRPr="00000000" w:rsidDel="00000000">
        <w:rPr>
          <w:rtl w:val="0"/>
        </w:rPr>
        <w:t xml:space="preserve"> apmērā 2025. gada decembrī pārskaitīts atpakaļ valsts budžetā. Minētais finansējums nav izmantots līdz 2025. gada 31. decembrim, ņemot vērā to, ka līdz 2025. gada 31. decembrim vēl nebija noslēgušies iepirkumi par higiēnas preču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Līdz 2026. gada 31. martam pirmās nepieciešamības prešu sistēmas ieviešanai finansējums izlietots (vai rezervēts) </w:t>
      </w:r>
      <w:r w:rsidR="00000000" w:rsidRPr="00000000" w:rsidDel="00000000">
        <w:rPr>
          <w:b w:val="1"/>
          <w:rtl w:val="0"/>
        </w:rPr>
        <w:t xml:space="preserve">11 221 722,33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apmērā, šādu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 </w:t>
      </w:r>
      <w:r w:rsidR="00000000" w:rsidRPr="00000000" w:rsidDel="00000000">
        <w:rPr>
          <w:rtl w:val="0"/>
        </w:rPr>
        <w:t xml:space="preserve"> Possessor noslēgto līgumu par preču iegādi </w:t>
      </w:r>
      <w:r w:rsidR="00000000" w:rsidRPr="00000000" w:rsidDel="00000000">
        <w:rPr>
          <w:b w:val="1"/>
          <w:rtl w:val="0"/>
        </w:rPr>
        <w:t xml:space="preserve">9 865 423,71 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rtl w:val="0"/>
        </w:rPr>
        <w:t xml:space="preserve"> Centrālās noliktavas pakalpojumu izmaksām par periodu līdz 2026. gada 31. decembrim  - </w:t>
      </w:r>
      <w:r w:rsidR="00000000" w:rsidRPr="00000000" w:rsidDel="00000000">
        <w:rPr>
          <w:b w:val="1"/>
          <w:rtl w:val="0"/>
        </w:rPr>
        <w:t xml:space="preserve">632 884 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 </w:t>
      </w:r>
      <w:r w:rsidR="00000000" w:rsidRPr="00000000" w:rsidDel="00000000">
        <w:rPr>
          <w:rtl w:val="0"/>
        </w:rPr>
        <w:t xml:space="preserve">Administratīvo izmaksu segšanai par periodu līdz 2026. gada 31. martam, kas kopā veido </w:t>
      </w:r>
      <w:r w:rsidR="00000000" w:rsidRPr="00000000" w:rsidDel="00000000">
        <w:rPr>
          <w:b w:val="1"/>
          <w:rtl w:val="0"/>
        </w:rPr>
        <w:t xml:space="preserve">723 414,62 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(tai skaitā, par 2024. gadu -</w:t>
      </w:r>
      <w:r w:rsidR="00000000" w:rsidRPr="00000000" w:rsidDel="00000000">
        <w:rPr>
          <w:b w:val="1"/>
          <w:rtl w:val="0"/>
        </w:rPr>
        <w:t xml:space="preserve"> 177 835,90 </w:t>
      </w:r>
      <w:r w:rsidR="00000000" w:rsidRPr="00000000" w:rsidDel="00000000">
        <w:rPr>
          <w:b w:val="1"/>
          <w:i w:val="1"/>
          <w:rtl w:val="0"/>
        </w:rPr>
        <w:t xml:space="preserve">euro</w:t>
      </w:r>
      <w:r w:rsidR="00000000" w:rsidRPr="00000000" w:rsidDel="00000000">
        <w:rPr>
          <w:rtl w:val="0"/>
        </w:rPr>
        <w:t xml:space="preserve">, par 2025. gadu -</w:t>
      </w:r>
      <w:r w:rsidR="00000000" w:rsidRPr="00000000" w:rsidDel="00000000">
        <w:rPr>
          <w:b w:val="1"/>
          <w:rtl w:val="0"/>
        </w:rPr>
        <w:t xml:space="preserve"> 438 534,03 </w:t>
      </w:r>
      <w:r w:rsidR="00000000" w:rsidRPr="00000000" w:rsidDel="00000000">
        <w:rPr>
          <w:b w:val="1"/>
          <w:i w:val="1"/>
          <w:rtl w:val="0"/>
        </w:rPr>
        <w:t xml:space="preserve">euro</w:t>
      </w:r>
      <w:r w:rsidR="00000000" w:rsidRPr="00000000" w:rsidDel="00000000">
        <w:rPr>
          <w:rtl w:val="0"/>
        </w:rPr>
        <w:t xml:space="preserve">; par 2026. gada pirmo ceturksni - </w:t>
      </w:r>
      <w:r w:rsidR="00000000" w:rsidRPr="00000000" w:rsidDel="00000000">
        <w:rPr>
          <w:b w:val="1"/>
          <w:rtl w:val="0"/>
        </w:rPr>
        <w:t xml:space="preserve">107 044,69 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 Lai nodrošinātu pirmās nepieciešamības preču iegādi valsts īpašumā, kā arī nodrošinātu koordinētu šo preču uzglabāšanas, krājumu izsniegšanas un atjaunošanas procesu – pirmās nepieciešamības preču sistēmas ieviešanas ietvaros ir nepieciešams izveidot arī šo preču uzglabāšanas sistēmu un nodrošināt krājumu izsniegšanas un atjaunošanas procesu, tostarp: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 Pirmās nepieciešamības preču uzglabāšanas risinājuma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Possessor ir noslēgusi līgumu par centrālās noliktavas nomu, kas paredzēta pirmās nepieciešamības preču īslaicīgai uzglabāšanai, nodrošinot to sašķirošanu, pārpakošanu un sagatavošanu izvietošanai pastāvīgajās uzglabāšanas vietās. Uz šī Ministru kabineta rīkojuma sagatavošanas brīdi ir noslēgti iepirkumu līgumi par visu Noteikumu Nr. 185 pielikumā ietverto preču iegādi, kuru piegādi plānots pabeigt 2026. gadā. Attiecīgi centrālā noliktava nav paredzēta ilgtermiņa uzglabāšanai, un tās nomas turpināšana pēc 2027. gada netiek plānota.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nepieciešamības preču sistēmas ieviešanas ietvaros Possessor ir izvērtējusi Latvijā pieejamās uzglabāšanas iespējas šo preču pastāvīgai uzglabāšanai. Izvērtēšanas rezultātā secināts, ka reģionos faktiski nedz valsts, pašvaldības vai privāta komersanta rīcībā nav pieejamu noliktavu telpu, kas bez būtiskas pielāgošanas atbilstu pirmās nepieciešamības preču uzglabāšanas prasībām. Līdz ar to ir nepieciešams rast risinājumu valstij piederošu noliktavu izbūvei.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īpašumā esošu noliktavu izbūve nodrošinātu vairākas būtiskas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Funkcijas nepārtrauktība un garantēta pieejamība krīzes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īpašumā esoša infrastruktūra nodrošina, ka preču uzglabāšana un izsniegšana ir pieejama neatkarīgi no tirgus apstākļiem vai trešo personu rīcības.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Samazināta atkarība no privātā sektora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 rada strukturālu atkarību no komersanta darbības nepārtrauktības, finansiālās stabilitātes un biznesa lēmumiem. Valsts īpašumā esoša noliktava novērš riskus, kas saistīti ar līguma nepagarināšanu, darbības pārtraukšanu vai izmantošanas prioritāšu 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Konfidencialitāte un drošības prasību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rezervju apjomu un izvietojumu ir sensitīva. Nomas gadījumā šai informācijai var piekļūt plašāks personu loks, savukārt valsts īpašumā iespējams nodrošināt stingrāku piekļuves kontroli un vienotu drošības režīmu.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b w:val="1"/>
          <w:rtl w:val="0"/>
        </w:rPr>
        <w:t xml:space="preserve"> Specifisko prasību pilnvērtīga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noliktavu iespējams projektēt atbilstoši konkrētajām loģistikas un uzglabāšanas prasībām. Nomas gadījumā pielāgošana ir ierobežota, prasa ieguldījumus svešā īpašumā un ir atkarīga no iznomātāja.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Operacionālā elastība krīzes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kontrolēta infrastruktūra ļauj operatīvi pielāgot procesus bez ārējas saskaņošanas. Nomas gadījumā izmaiņas var būt laikietilpīgas vai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Vienkāršāka pārvaldība un skaidra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īpašumā pārvaldība ir koncentrēta vienā institūcijā, savukārt nomas gadījumā tā bieži ir sadrumstalota, kas sarežģī lēmumu pieņemšanu un incidentu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b w:val="1"/>
          <w:rtl w:val="0"/>
        </w:rPr>
        <w:t xml:space="preserve"> Finansiālā ilgtspēja un izmaksu prognozējamība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 rada nepārtrauktu izdevumu plūsmu un atkarību no tirgus svārstībām. Savukārt valsts noliktavas izbūve veido ilgtermiņa aktīvu un nodrošina stabilāku izmaksu 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Stratēģiska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īpašumā esoša noliktava ļauj attīstīt uzglabāšanas infrastruktūru kā vienotu sistēmu, savukārt nomas modelis šādu pieeju būtiski ierobežo.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[4.2] Informācijas tehnoloģiju risinājuma izveidei pirmās nepieciešamības preču sistēmas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deleģētā valsts pārvaldes uzdevuma izpilde ir tieši saistīta ar nepieciešamību efektīvi, precīzi un droši pārvaldīt pirmās nepieciešamības preču uzskaiti un apriti, ko praktiski nav iespējams īstenot bez atbilstošiem informācijas tehnoloģiju risinājumiem. Šiem risinājumiem ir jānodrošina preču uzskaite, atlikumu un derīguma termiņu kontrole, kā arī aprites procesu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Noteikumu Nr. 185 4.5.4. apakšpunktu valsts apdraudējuma gadījumā pašvaldību sadarbības teritoriju civilās aizsardzības komisijām reizi dienā ir jāsniedz Possessor informācija par izsniegto preču apjomu un nepieciešamību pēc papildu piegādēm. Ņemot vērā gan kopējo preču apjomu, gan intensīvo sadarbību ar minētajām komisijām, lai nodrošinātu precīzu, ātru un efektīvu informācijas apmaiņu, atbilstoši informācijas tehnoloģiju risinājumi ir kritiski nepieciešami savstarpējai informācijas apmaiņai.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Atbilstošu un mūsdienīgu informācijas tehnoloģiju risinājumu ieviešana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reāllaika situācijas pārskatāmību par krājumiem un to izvietojumu, kas ir būtiska operatīvu un stratēģisku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automatizētu un drošu datu apmaiņu ar pašvaldībām un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augstu datu aizsardzības un kiberdrošības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krājumu aprites caurspīdīgumu un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automatizētus brīdinājumus par kritiskajiem atlikumiem un derīguma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integrāciju ar citām valsts informācijas sistēmām un civilās aizsardzības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samazināt administratīvos izdevumus ilgtermiņā.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šādiem risinājumiem praktiski nav iespējams nodrošināt nepieciešamo informācijas apstrādes ātrumu, precizitāti un drošību, kā arī pilnvērtīgi nodrošināt krājumu izsniegšanas un atjaunošanas procesu.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šo brīdi Possessor ir veikusi izpēti un sākotnējo izvērtējumu attiecībā uz pirmās nepieciešamības preču uzskaites un aprites nodrošināšanai nepieciešamo informācijas tehnoloģiju risinājumu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veiktās izpētes rezultātiem, ir identificēti iespējamie risinājumu virzieni, kas perspektīvā varētu nodrošināt noteikto funkcionālo un drošības prasību izpildi. Vienlaikus turpmākajā posmā ir nepieciešams veikt padziļinātu konkrētā risinājuma praktiskās ieviešanas izvērtējumu, tostarp attiecībā uz tehnisko integrāciju, pielāgošanas apjomu un uzturēšanas aspektiem. Šāda izvērtējuma rezultāti kalpos par pamatu, lai precīzāk noteiktu iespējamo izmaksu apmēru un izvēlētos optimālāko risinājuma ieviešanas modeli.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ir apzināta nepieciešamība valstij rūpīgi pārdomāt visus ar kopējās sabiedrības aizsardzību saistītos aspektus un nodrošināt tās gatavību spēt operatīvi reaģēt jebkādas negatīvas eskalācijas gadījumā. Tāpat jebkādi iekšēji vai ārēji notikumi var radīt situāciju, kad neatliekami liela sabiedrības daļa ir nodrošināma ar pirmās nepieciešamības precēm, ar mērķi nodrošināt primārās iedzīvotāju pamatvajadzības, kā arī lai novērstu izvērstu slimību izplatību, kas saistīts ar higiēnas normu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apstākļiem, kad valstī nav izveidotas pirmās nepieciešamības preču rezerves un izveidota funkcionējoša pirmās nepieciešamības preču rezervju sistēma, operatīva iedzīvotāju pamatvajadzību minimāla nodrošināšana var būt neīstenojams izaicinājums. Tostarp liela apjoma iedzīvotāju nodrošināšana ar pirmās nepieciešamības precēm ir cieši saistīta ar finansiālo līdzekļu piesaistes pasākumu īstenošanu, faktisku iepirkumu plānošanu un organizēšanu, pirmās nepieciešamības preču uzglabāšanas vietu izveidi, preču piegādes loģistikas izveidi. Vienlaikus ar lielu ticamību piegādātāju rīcībā var nebūt tik ievērojams skaits preču, kuru nodrošināšanai būtu vēl nepieciešami papildu laika resursi izejvielu sagādāšanai un preču saražošanai.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šādas situācijas nepieciešamības gadījumā operatīva iedzīvotāju nodrošināšana ar pirmās nepieciešamības precēm būtu faktiski neiespējama.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sabiedrībai apzinoties, ka iespējama valsts apdraudējuma gadījumā valstī ir izveidotas pirmās nepieciešamības preču rezerves un ir ieviesta pilnvērtīga un funkcionējoša pirmās nepieciešamības preču rezervju sistēma, arīdzan jau šobrīd rada drošības sajūtu, augstāku uzticamību valsts iestādēm un kopējo lojalitāti pret valsti, kas ir tieši saistīts ar kopējo sabiedrības emocionālo labklājību, sabiedrisko drošību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nepieciešama finansējuma pārdale plānoto aktivitāšu īstenošanai, kas saistīts ar pirmās nepieciešamības  preču rezervju izveides un pilnvērtīgas pirmās nepieciešamības preču rezervju sistēmas ieviešanas pabeigšanu.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nepieciešamības preču rezervju sistēmas pilnīgai ieviešanai 2026. gadā ir nepieciešams finansējums </w:t>
      </w:r>
      <w:r w:rsidR="00000000" w:rsidRPr="00000000" w:rsidDel="00000000">
        <w:rPr>
          <w:b w:val="1"/>
          <w:rtl w:val="0"/>
        </w:rPr>
        <w:t xml:space="preserve">2 360 808 </w:t>
      </w:r>
      <w:r w:rsidR="00000000" w:rsidRPr="00000000" w:rsidDel="00000000">
        <w:rPr>
          <w:b w:val="1"/>
          <w:i w:val="1"/>
          <w:rtl w:val="0"/>
        </w:rPr>
        <w:t xml:space="preserve">euro</w:t>
      </w:r>
      <w:r w:rsidR="00000000" w:rsidRPr="00000000" w:rsidDel="00000000">
        <w:rPr>
          <w:rtl w:val="0"/>
        </w:rPr>
        <w:t xml:space="preserve"> apmērā, kas nepieciešami turpmāk minēto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Lai pilnībā varētu tikt pabeigta pirmās nepieciešamības preču iegāde atbilstoši Noteikumu Nr. 185 1. pielikumā "Pirmās nepieciešamības preču saraksts" noteiktajam pirmās nepieciešamības preču sarakstam, Possessor 2026. gadā ir noslēgusies iepirkuma procedūra par higiēnas preču iegādi, kas sastāv no šādām preču kategorijām un kas kopā veido plānotās izmaksas </w:t>
      </w:r>
      <w:r w:rsidR="00000000" w:rsidRPr="00000000" w:rsidDel="00000000">
        <w:rPr>
          <w:b w:val="1"/>
          <w:rtl w:val="0"/>
        </w:rPr>
        <w:t xml:space="preserve">1 925 807,61</w:t>
      </w:r>
      <w:r w:rsidR="00000000" w:rsidRPr="00000000" w:rsidDel="00000000">
        <w:rPr>
          <w:rtl w:val="0"/>
        </w:rPr>
        <w:t xml:space="preserve"> euro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 tualetes papīrs, līguma summa: 397 082,29 </w:t>
      </w:r>
      <w:r w:rsidR="00000000" w:rsidRPr="00000000" w:rsidDel="00000000">
        <w:rPr>
          <w:i w:val="1"/>
          <w:rtl w:val="0"/>
        </w:rPr>
        <w:t xml:space="preserve">euro</w:t>
      </w:r>
      <w:r w:rsidR="00000000" w:rsidRPr="00000000" w:rsidDel="00000000">
        <w:rPr>
          <w:rtl w:val="0"/>
        </w:rPr>
        <w:t xml:space="preserve">, līguma noslēgšanas datums 2026. gada 2. februāris, piegādes termiņš: 2026. gada 11. maijs;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w:t>
      </w:r>
      <w:r w:rsidR="00000000" w:rsidRPr="00000000" w:rsidDel="00000000">
        <w:rPr>
          <w:rtl w:val="0"/>
        </w:rPr>
        <w:t xml:space="preserve"> papīra dvieļi/salvetes, līguma summa: 4 839,52 </w:t>
      </w:r>
      <w:r w:rsidR="00000000" w:rsidRPr="00000000" w:rsidDel="00000000">
        <w:rPr>
          <w:i w:val="1"/>
          <w:rtl w:val="0"/>
        </w:rPr>
        <w:t xml:space="preserve">euro</w:t>
      </w:r>
      <w:r w:rsidR="00000000" w:rsidRPr="00000000" w:rsidDel="00000000">
        <w:rPr>
          <w:rtl w:val="0"/>
        </w:rPr>
        <w:t xml:space="preserve">, līguma noslēgšanas datums 2026. gada 2. februāris, piegādes termiņš: 2026. gada 11. maijs;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w:t>
      </w:r>
      <w:r w:rsidR="00000000" w:rsidRPr="00000000" w:rsidDel="00000000">
        <w:rPr>
          <w:rtl w:val="0"/>
        </w:rPr>
        <w:t xml:space="preserve"> uroloģiskās paketes, līguma summa: 212 913,54 </w:t>
      </w:r>
      <w:r w:rsidR="00000000" w:rsidRPr="00000000" w:rsidDel="00000000">
        <w:rPr>
          <w:i w:val="1"/>
          <w:rtl w:val="0"/>
        </w:rPr>
        <w:t xml:space="preserve">euro</w:t>
      </w:r>
      <w:r w:rsidR="00000000" w:rsidRPr="00000000" w:rsidDel="00000000">
        <w:rPr>
          <w:rtl w:val="0"/>
        </w:rPr>
        <w:t xml:space="preserve">, līguma noslēgšanas datums: 2026. gada 16. marts,  piegādes termiņš: 2026. gada 15. jūnijs;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w:t>
      </w:r>
      <w:r w:rsidR="00000000" w:rsidRPr="00000000" w:rsidDel="00000000">
        <w:rPr>
          <w:rtl w:val="0"/>
        </w:rPr>
        <w:t xml:space="preserve">jostbikses pieaugušajiem, līguma summa: 734 816,62 </w:t>
      </w:r>
      <w:r w:rsidR="00000000" w:rsidRPr="00000000" w:rsidDel="00000000">
        <w:rPr>
          <w:i w:val="1"/>
          <w:rtl w:val="0"/>
        </w:rPr>
        <w:t xml:space="preserve">euro</w:t>
      </w:r>
      <w:r w:rsidR="00000000" w:rsidRPr="00000000" w:rsidDel="00000000">
        <w:rPr>
          <w:rtl w:val="0"/>
        </w:rPr>
        <w:t xml:space="preserve">, līguma noslēgšanas datums: 2026. gada 16. marts,  piegādes termiņš: 2026. gada 15. jūnijs;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rtl w:val="0"/>
        </w:rPr>
        <w:t xml:space="preserve"> zobu birste, līguma summa: 36 098,39 </w:t>
      </w:r>
      <w:r w:rsidR="00000000" w:rsidRPr="00000000" w:rsidDel="00000000">
        <w:rPr>
          <w:i w:val="1"/>
          <w:rtl w:val="0"/>
        </w:rPr>
        <w:t xml:space="preserve">euro</w:t>
      </w:r>
      <w:r w:rsidR="00000000" w:rsidRPr="00000000" w:rsidDel="00000000">
        <w:rPr>
          <w:rtl w:val="0"/>
        </w:rPr>
        <w:t xml:space="preserve">, līguma noslēgšanas datums: 2026. gada 13. marts, piegādes termiņš: 2026. gada 29.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w:t>
      </w:r>
      <w:r w:rsidR="00000000" w:rsidRPr="00000000" w:rsidDel="00000000">
        <w:rPr>
          <w:rtl w:val="0"/>
        </w:rPr>
        <w:t xml:space="preserve"> zobu pasta, līguma summa: 97 599,35 </w:t>
      </w:r>
      <w:r w:rsidR="00000000" w:rsidRPr="00000000" w:rsidDel="00000000">
        <w:rPr>
          <w:i w:val="1"/>
          <w:rtl w:val="0"/>
        </w:rPr>
        <w:t xml:space="preserve">euro</w:t>
      </w:r>
      <w:r w:rsidR="00000000" w:rsidRPr="00000000" w:rsidDel="00000000">
        <w:rPr>
          <w:rtl w:val="0"/>
        </w:rPr>
        <w:t xml:space="preserve">, līguma noslēgšanas datums: 2026. gada 13. marts, piegādes termiņš: 2026. gada 29.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w:t>
      </w:r>
      <w:r w:rsidR="00000000" w:rsidRPr="00000000" w:rsidDel="00000000">
        <w:rPr>
          <w:rtl w:val="0"/>
        </w:rPr>
        <w:t xml:space="preserve"> bērnu ziepes, līguma summa: 28 597,14 </w:t>
      </w:r>
      <w:r w:rsidR="00000000" w:rsidRPr="00000000" w:rsidDel="00000000">
        <w:rPr>
          <w:i w:val="1"/>
          <w:rtl w:val="0"/>
        </w:rPr>
        <w:t xml:space="preserve">euro</w:t>
      </w:r>
      <w:r w:rsidR="00000000" w:rsidRPr="00000000" w:rsidDel="00000000">
        <w:rPr>
          <w:rtl w:val="0"/>
        </w:rPr>
        <w:t xml:space="preserve">. līguma noslēgšanas datums: 27.02.2026, piegādes termiņš: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w:t>
      </w:r>
      <w:r w:rsidR="00000000" w:rsidRPr="00000000" w:rsidDel="00000000">
        <w:rPr>
          <w:rtl w:val="0"/>
        </w:rPr>
        <w:t xml:space="preserve"> aizsargkrēms, līguma summa: 20 987,91 </w:t>
      </w:r>
      <w:r w:rsidR="00000000" w:rsidRPr="00000000" w:rsidDel="00000000">
        <w:rPr>
          <w:i w:val="1"/>
          <w:rtl w:val="0"/>
        </w:rPr>
        <w:t xml:space="preserve">euro</w:t>
      </w:r>
      <w:r w:rsidR="00000000" w:rsidRPr="00000000" w:rsidDel="00000000">
        <w:rPr>
          <w:rtl w:val="0"/>
        </w:rPr>
        <w:t xml:space="preserve">, līguma noslēgšanas datums: 2026. gada 27. februāris, piegādes termiņš: 2026. gada 15.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w:t>
      </w:r>
      <w:r w:rsidR="00000000" w:rsidRPr="00000000" w:rsidDel="00000000">
        <w:rPr>
          <w:rtl w:val="0"/>
        </w:rPr>
        <w:t xml:space="preserve">ziepes, līguma summa: 85 566,55 </w:t>
      </w:r>
      <w:r w:rsidR="00000000" w:rsidRPr="00000000" w:rsidDel="00000000">
        <w:rPr>
          <w:i w:val="1"/>
          <w:rtl w:val="0"/>
        </w:rPr>
        <w:t xml:space="preserve">euro</w:t>
      </w:r>
      <w:r w:rsidR="00000000" w:rsidRPr="00000000" w:rsidDel="00000000">
        <w:rPr>
          <w:rtl w:val="0"/>
        </w:rPr>
        <w:t xml:space="preserve">, līguma noslēgšanas datums: 2026. gada 24. februāris, piegādes termiņš: 2026. gada 9.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[1.10]</w:t>
      </w:r>
      <w:r w:rsidR="00000000" w:rsidRPr="00000000" w:rsidDel="00000000">
        <w:rPr>
          <w:rtl w:val="0"/>
        </w:rPr>
        <w:t xml:space="preserve"> šampūnziepes, līguma summa 109 632,15 </w:t>
      </w:r>
      <w:r w:rsidR="00000000" w:rsidRPr="00000000" w:rsidDel="00000000">
        <w:rPr>
          <w:i w:val="1"/>
          <w:rtl w:val="0"/>
        </w:rPr>
        <w:t xml:space="preserve">euro</w:t>
      </w:r>
      <w:r w:rsidR="00000000" w:rsidRPr="00000000" w:rsidDel="00000000">
        <w:rPr>
          <w:rtl w:val="0"/>
        </w:rPr>
        <w:t xml:space="preserve">, līguma noslēgšanas datums: 2026. gada 24. februāris, piegādes termiņš: 2026. gada 9.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[1.11] </w:t>
      </w:r>
      <w:r w:rsidR="00000000" w:rsidRPr="00000000" w:rsidDel="00000000">
        <w:rPr>
          <w:rtl w:val="0"/>
        </w:rPr>
        <w:t xml:space="preserve">veļas ziepes, līguma summa 66 848,87 </w:t>
      </w:r>
      <w:r w:rsidR="00000000" w:rsidRPr="00000000" w:rsidDel="00000000">
        <w:rPr>
          <w:i w:val="1"/>
          <w:rtl w:val="0"/>
        </w:rPr>
        <w:t xml:space="preserve">euro</w:t>
      </w:r>
      <w:r w:rsidR="00000000" w:rsidRPr="00000000" w:rsidDel="00000000">
        <w:rPr>
          <w:rtl w:val="0"/>
        </w:rPr>
        <w:t xml:space="preserve">, līguma noslēgšanas datums: 2026. gada 30. marts; piegādes termiņš: 2026. gada 16. jūlijs;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[1.12]</w:t>
      </w:r>
      <w:r w:rsidR="00000000" w:rsidRPr="00000000" w:rsidDel="00000000">
        <w:rPr>
          <w:rtl w:val="0"/>
        </w:rPr>
        <w:t xml:space="preserve"> skuvekļi, līguma summa 43 076,05 </w:t>
      </w:r>
      <w:r w:rsidR="00000000" w:rsidRPr="00000000" w:rsidDel="00000000">
        <w:rPr>
          <w:i w:val="1"/>
          <w:rtl w:val="0"/>
        </w:rPr>
        <w:t xml:space="preserve">euro</w:t>
      </w:r>
      <w:r w:rsidR="00000000" w:rsidRPr="00000000" w:rsidDel="00000000">
        <w:rPr>
          <w:rtl w:val="0"/>
        </w:rPr>
        <w:t xml:space="preserve">, līguma noslēgšanas datums: 2026. gada 19. marts, piegādes termiņš: 2026. gada 6. jūlijs;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[1.13]</w:t>
      </w:r>
      <w:r w:rsidR="00000000" w:rsidRPr="00000000" w:rsidDel="00000000">
        <w:rPr>
          <w:rtl w:val="0"/>
        </w:rPr>
        <w:t xml:space="preserve"> mitrās salvetes, paredzamā līgumssuma 9 327,07 </w:t>
      </w:r>
      <w:r w:rsidR="00000000" w:rsidRPr="00000000" w:rsidDel="00000000">
        <w:rPr>
          <w:i w:val="1"/>
          <w:rtl w:val="0"/>
        </w:rPr>
        <w:t xml:space="preserve">euro</w:t>
      </w:r>
      <w:r w:rsidR="00000000" w:rsidRPr="00000000" w:rsidDel="00000000">
        <w:rPr>
          <w:rtl w:val="0"/>
        </w:rPr>
        <w:t xml:space="preserve">,  līguma noslēgšanas datums: 2026. gada 29. aprīlis, piegādes termiņš: 2026. gada 12. augusts;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[1.14]</w:t>
      </w:r>
      <w:r w:rsidR="00000000" w:rsidRPr="00000000" w:rsidDel="00000000">
        <w:rPr>
          <w:rtl w:val="0"/>
        </w:rPr>
        <w:t xml:space="preserve"> autiņbiksītes, paredzamā līgumssuma 78 422,16, līguma noslēgšanas datums: 2026. gada 29. aprīlis, piegādes termiņš: 2026. gada 12. augusts.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Administratīvajām izmaksām 2026. gada 2., 3. un 4. ceturksnī, kas saistītas ar Possessor deleģētā Valsts pārvaldes uzdevuma izpildi 2026. gadā un kas provizoriski veido aptuveni </w:t>
      </w:r>
      <w:r w:rsidR="00000000" w:rsidRPr="00000000" w:rsidDel="00000000">
        <w:rPr>
          <w:b w:val="1"/>
          <w:rtl w:val="0"/>
        </w:rPr>
        <w:t xml:space="preserve">435 000 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w:t>
      </w:r>
      <w:r w:rsidR="00000000" w:rsidRPr="00000000" w:rsidDel="00000000">
        <w:rPr>
          <w:rtl w:val="0"/>
        </w:rPr>
        <w:t xml:space="preserve"> Tieši iesaistīto darbinieku personāla izdevumi, kas provizoriski veido 189 100 </w:t>
      </w:r>
      <w:r w:rsidR="00000000" w:rsidRPr="00000000" w:rsidDel="00000000">
        <w:rPr>
          <w:i w:val="1"/>
          <w:rtl w:val="0"/>
        </w:rPr>
        <w:t xml:space="preserve">euro</w:t>
      </w:r>
      <w:r w:rsidR="00000000" w:rsidRPr="00000000" w:rsidDel="00000000">
        <w:rPr>
          <w:rtl w:val="0"/>
        </w:rPr>
        <w:t xml:space="preserve"> (tai skaitā,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 </w:t>
      </w:r>
      <w:r w:rsidR="00000000" w:rsidRPr="00000000" w:rsidDel="00000000">
        <w:rPr>
          <w:rtl w:val="0"/>
        </w:rPr>
        <w:t xml:space="preserve">Citi izdevumi, kas saistīti ar preču iegādi un pakalpojumu saņemšanu, lai veiksmīgi nodrošinātu Valsts pārvaldes uzdevuma izpildi (piemēram, izmaksas, kas saistītas ar Valsts pārvaldes uzdevuma īstenošanai nepieciešamajiem pieredzes apmaiņas komandējumiem vai mācībām) un kas provizoriski veido 27 400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rtl w:val="0"/>
        </w:rPr>
        <w:t xml:space="preserve"> Netieši iesaistīto darbinieku personāla izdevumi, kas provizoriski veido 141 500 </w:t>
      </w:r>
      <w:r w:rsidR="00000000" w:rsidRPr="00000000" w:rsidDel="00000000">
        <w:rPr>
          <w:i w:val="1"/>
          <w:rtl w:val="0"/>
        </w:rPr>
        <w:t xml:space="preserve">euro</w:t>
      </w:r>
      <w:r w:rsidR="00000000" w:rsidRPr="00000000" w:rsidDel="00000000">
        <w:rPr>
          <w:rtl w:val="0"/>
        </w:rPr>
        <w:t xml:space="preserve">  (tai skaitā,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nodarbinātie, kas nav tieši iesaistīti Valsts pārvaldes uzdevuma izpildē, bet nodrošina Possessor darbību kopumā, līdz ar to veicinot attiecīgā valsts pārvaldes uzdevuma ietvaros ietilpstošo procesu izpildi. Izmaksu apmērs noteikts atbilstoši Possessor ieņēmumu un izdevumu attiecināšanas metodikai proporcionāli ar pārējo Possessor deleģēto valsts pārvaldes uzdevumu īstenošanu saistīto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[2.4]</w:t>
      </w:r>
      <w:r w:rsidR="00000000" w:rsidRPr="00000000" w:rsidDel="00000000">
        <w:rPr>
          <w:rtl w:val="0"/>
        </w:rPr>
        <w:t xml:space="preserve"> Ēku un telpu uzturēšanas izdevumi, kas provizoriski veido 19 000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apmērs noteikts atbilstoši Possessor ieņēmumu un izdevumu attiecināšanas metodikai proporcionāli ar pārējo Possessor deleģēto valsts pārvaldes uzdevumu īstenošanu saistīto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w:t>
      </w:r>
      <w:r w:rsidR="00000000" w:rsidRPr="00000000" w:rsidDel="00000000">
        <w:rPr>
          <w:rtl w:val="0"/>
        </w:rPr>
        <w:t xml:space="preserve"> Pamatlīdzekļu nolietojums, kas provizoriski veido 15 700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apmērs noteikts atbilstoši Possessor ieņēmumu un izdevumu attiecināšanas metodikai proporcionāli ar pārējo Possessor deleģēto valsts pārvaldes uzdevumu īstenošanu saistīto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rtl w:val="0"/>
        </w:rPr>
        <w:t xml:space="preserve"> Informācijas un sakaru sistēmas izdevumi, kas provizoriski veido 21 300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apmērs noteikts atbilstoši Possessor ieņēmumu un izdevumu attiecināšanas metodikai proporcionāli ar pārējo Possessor deleģēto valsts pārvaldes uzdevumu īstenošanu saistīto izmaksu segšanai.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 </w:t>
      </w:r>
      <w:r w:rsidR="00000000" w:rsidRPr="00000000" w:rsidDel="00000000">
        <w:rPr>
          <w:rtl w:val="0"/>
        </w:rPr>
        <w:t xml:space="preserve">Citi izdevumi, kas provizoriski veido 21 000  </w:t>
      </w:r>
      <w:r w:rsidR="00000000" w:rsidRPr="00000000" w:rsidDel="00000000">
        <w:rPr>
          <w:i w:val="1"/>
          <w:rtl w:val="0"/>
        </w:rPr>
        <w:t xml:space="preserve">euro</w:t>
      </w:r>
      <w:r w:rsidR="00000000" w:rsidRPr="00000000" w:rsidDel="00000000">
        <w:rPr>
          <w:rtl w:val="0"/>
        </w:rPr>
        <w:t xml:space="preserve"> (piemēram, transporta līdzekļu uzturēšanas izmaksas, gada pārskata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apmērs noteikts atbilstoši Possessor ieņēmumu un izdevumu attiecināšanas metodikai proporcionāli ar pārējo Possessor deleģēto valsts pārvaldes uzdevumu īstenošanu saistīto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[2.8]</w:t>
      </w:r>
      <w:r w:rsidR="00000000" w:rsidRPr="00000000" w:rsidDel="00000000">
        <w:rPr>
          <w:rtl w:val="0"/>
        </w:rPr>
        <w:t xml:space="preserve"> 2026. gadā plānots tiešo izdevumu pieaugums 48 761,33 </w:t>
      </w:r>
      <w:r w:rsidR="00000000" w:rsidRPr="00000000" w:rsidDel="00000000">
        <w:rPr>
          <w:i w:val="1"/>
          <w:rtl w:val="0"/>
        </w:rPr>
        <w:t xml:space="preserve">euro</w:t>
      </w:r>
      <w:r w:rsidR="00000000" w:rsidRPr="00000000" w:rsidDel="00000000">
        <w:rPr>
          <w:rtl w:val="0"/>
        </w:rPr>
        <w:t xml:space="preserve"> apmērā attiecībā pret 2025. gada faktiskajām izmaksām, ko galvenokārt veido vienas papildu amata vietas izveidei nepieciešamais finansējums 30 000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2026. gadā plānots netiešo izdevumu pieaugums 54 684,71 </w:t>
      </w:r>
      <w:r w:rsidR="00000000" w:rsidRPr="00000000" w:rsidDel="00000000">
        <w:rPr>
          <w:i w:val="1"/>
          <w:rtl w:val="0"/>
        </w:rPr>
        <w:t xml:space="preserve">euro</w:t>
      </w:r>
      <w:r w:rsidR="00000000" w:rsidRPr="00000000" w:rsidDel="00000000">
        <w:rPr>
          <w:rtl w:val="0"/>
        </w:rPr>
        <w:t xml:space="preserve"> apmērā attiecībā pret 2025. gada faktiskajām izmaksām, ko galvenokārt veido netieši iesaistīto darbinieku personāla izdevumu palielinājums 31 765,82 </w:t>
      </w:r>
      <w:r w:rsidR="00000000" w:rsidRPr="00000000" w:rsidDel="00000000">
        <w:rPr>
          <w:i w:val="1"/>
          <w:rtl w:val="0"/>
        </w:rPr>
        <w:t xml:space="preserve">euro</w:t>
      </w:r>
      <w:r w:rsidR="00000000" w:rsidRPr="00000000" w:rsidDel="00000000">
        <w:rPr>
          <w:rtl w:val="0"/>
        </w:rPr>
        <w:t xml:space="preserve"> apmērā un informācijas un sakaru sistēmu uzturēšanas izdevumu pieaugums 8 259,96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Pamatojoties uz šīs anotācijas 1.3. sadaļas "Pašreizējā situācija"  4. punktā sniegto informāciju, pirmās nepieciešamības preču rezervju sistēmas ieviešanas pilnīgai pabeigšanai papildus ir veicamas sekojošas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 </w:t>
      </w:r>
      <w:r w:rsidR="00000000" w:rsidRPr="00000000" w:rsidDel="00000000">
        <w:rPr>
          <w:rtl w:val="0"/>
        </w:rPr>
        <w:t xml:space="preserve"> </w:t>
      </w:r>
      <w:r w:rsidR="00000000" w:rsidRPr="00000000" w:rsidDel="00000000">
        <w:rPr>
          <w:b w:val="1"/>
          <w:rtl w:val="0"/>
        </w:rPr>
        <w:t xml:space="preserve">Pirmās nepieciešamības preču uzglabāšanas risinājuma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sadaļas "Pašreizējā situācija" 4.1. apakšpunktā izklāstītos apsvērumus, pirmās nepieciešamības preču pastāvīgas uzglabāšanas risinājuma nodrošināšanai kā pamata risinājums tiek vērtēta valstij piederošas noliktavas izbūve, vienlaikus neizslēdzot citu alternatīvu izvērtēšanu turpmākajā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noliktavas pirmās nepieciešamības preču uzglabāšanai projektēšanas un izbūves aptuvenās izmaksas ir aprēķinātas līdz 2 955 000 </w:t>
      </w:r>
      <w:r w:rsidR="00000000" w:rsidRPr="00000000" w:rsidDel="00000000">
        <w:rPr>
          <w:i w:val="1"/>
          <w:rtl w:val="0"/>
        </w:rPr>
        <w:t xml:space="preserve">euro</w:t>
      </w:r>
      <w:r w:rsidR="00000000" w:rsidRPr="00000000" w:rsidDel="00000000">
        <w:rPr>
          <w:rtl w:val="0"/>
        </w:rPr>
        <w:t xml:space="preserve">. Minētās izmaksas ir indikatīvas un noteiktas, balstoties uz provizoriskiem aprēķiniem, ņemot vērā līdzīgu infrastruktūras objektu izbūves praksi, būvniecības tirgus vidējās izmaksas, kā arī paredzamās tehniskās un funkcionālās prasības noliktavai.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Precīzs finansējuma apmērs tiks noteikts pēc būvprojekta izstrādes un attiecīgā publiskā iepirkuma procedūras pabeigšanas. Vienlaikus, ievērojot nepieciešamību nodrošināt godīgu konkurenci un neietekmēt potenciālo pretendentu piedāvājumus, detalizētāka informācija par izmaksu aprēķina pieņēmumiem šajā posmā netiek publiski konkretizēta. Tāpat jāņem vērā, ka faktiskās izmaksas var ietekmēt būvniecības tirgus dinamika, materiālu cenu svārstības un izvēlētie tehniskie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noliktavas projekta izstrādi un būvniecību plānots īstenot laika posmā no 2027. gada 1. janvāra līdz 2028.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noliktavas uzturēšanai pēc tās izbūves budžeta resora "74. Gadskārtējā valsts budžeta izpildes procesā pārdalāmais finansējums" programmā 18.00.00 "Finansējums valsts drošības stiprināšanas pasākumiem" finansējums nav pieejams.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veiktā izvērtējuma rezultāti apliecina reģionālās noliktavas izbūves lietderību un ekonomiskos ieguvumus pirmās nepieciešamības preču uzglabāšanas sistēmas attīstībā un pastāvīgā uzglabāšanā. Vienlaikus jāņem vērā, ka šobrīd tiek ieviests jaunais valsts materiālo rezervju pārvaldības konceptuālais risinājums, kura ietvaros, cita starpā, ietilpst arī pirmās nepieciešamības preču rezervju pārvaldības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plānotais pastāvīgās uzglabāšanas risinājums ir paredzēts pirmās nepieciešamības preču rezervju uzglabāšanas vajadzībām, proti, reģionālās noliktavas risinājuma plānošanas mērķis ir nodrošināt Noteikumu Nr. 185 ietvaros izveidoto pirmās nepieciešamības preču rezervju ilgtermiņa uzglabāšanu, pārvaldību un pieejamību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ieviešot jauno valsts materiālo rezervju pārvaldības konceptuālo risinājumu, noliktavas risinājuma plānošanā tiek ņemti vērā arī ilgtermiņa attīstības aspekti, lai izvēlētais risinājums būtu pēc iespējas racionālāks un ilgtspējīgāks. Tādēļ tiek vērtēti tādi faktori kā iespējas nākotnē attīstīt infrastruktūru, teritorijas piemērotība paplašināšanai, loģistikas plūsmu organizācija un pieejamība, kā arī rezervju izsniegšanas procesa efektivitāte valsts apdraudējuma gadījumā. Šāds izvērtējums ir vērsts uz efektīvu valsts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pēc iespējas lietderīgāku, ekonomiski pamatotāku un ilgtspējīgāku risinājumu, plānošanas procesā tiek izvērtētas arī alternatīvas pirmās nepieciešamības preču rezervju pastāvīgas uzglabāšanas nodrošināšanai, tostarp esošu noliktavu pielāgošana vai pārveide. Šādas alternatīvas tiks vērtētas, ciktāl tās spēj nodrošināt nepieciešamās funkcionālās, drošības un saimnieciskā izdevīguma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 Informācijas tehnoloģiju risinājuma ieviešana pirmās nepieciešamības preču sistēmas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tehnoloģiju risinājuma ieviešana pirmās nepieciešamības preču uzskaites un aprites nodrošināšanai ir plānota 2027.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vēl turpinās potenciālo risinājumu praktiskās ieviešanas izvērtējums, precīzs ar risinājuma ieviešanu saistīto izmaksu apmērs šajā posmā nav nosakāms. Detalizētāka informācija par izmaksām tiks definēta pēc izvēlētā risinājuma tehnisko parametru un ieviešanas nosacījumu precizēšanas.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tehnoloģiju risinājuma uzturēšanai pēc tā ieviešanas budžeta resora "74. Gadskārtējā valsts budžeta izpildes procesā pārdalāmais finansējums" programmā 18.00.00 "Finansējums valsts drošības stiprināšanas pasākumiem" finansējums nav pieejams.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šīs anotācijas 1.3. sadaļā "Pašreizējā situācija" norādīto informāciju par līdz šim izmantoto (vai rezervēto) finansējumu, kā arī ar šo rīkojumu paredzēto apropriācijas apmēru,  līdz 2026. gada 31. decembrim budžeta resora "74. Gadskārtējā valsts budžeta izpildes procesā pārdalāmais finansējums" programmā 18.00.00 "Finansējums valsts drošības stiprināšanas pasākumiem" no Ekonomikas ministrijai rezervētā finansējuma valsts nozīmes prioritārajam pasākumam "Iedzīvotāju nodrošināšana ar pirmās nepieciešamības rūpniecības precēm valsts apdraudējuma gadījumā" paliks neizmantoti 3 458 169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nepieciešamības preču pastāvīgas uzglabāšanas vietas izveidei, kā arī informācijas tehnoloģiju risinājuma ieviešanai nepieciešamo finansējumu Ekonomikas ministrija (Possessor) izmantos 2027. un 2028. gadā no minētiem neizmantotajiem budžeta resursa līdzekļiem, kas veidos izmaksas līdz 3 458 169 </w:t>
      </w:r>
      <w:r w:rsidR="00000000" w:rsidRPr="00000000" w:rsidDel="00000000">
        <w:rPr>
          <w:i w:val="1"/>
          <w:rtl w:val="0"/>
        </w:rPr>
        <w:t xml:space="preserve">euro</w:t>
      </w:r>
      <w:r w:rsidR="00000000" w:rsidRPr="00000000" w:rsidDel="00000000">
        <w:rPr>
          <w:rtl w:val="0"/>
        </w:rPr>
        <w:t xml:space="preserve">, sedzot Possessor administratīvos izdevumus Ekonomikas ministrijas budžeta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vēl noris darbs pie minēto konceptuālo risinājumu izstrādes, precīzas izmaksas, to sadalījums starp atsevišķajiem risinājuma komponentiem un izlietojums pa gadiem tiks precizēts, sagatavojot un virzot Ministru kabinetā rīkojumu projektus par apropriācijas pārdali 2027. un 2028.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2 360 808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2 360 808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-2 360 808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-2 360 808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2 360 808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kopējo plānoto aktivitāšu īstenošanai tiek plānotas izmaksas 2 360 807,61 </w:t>
            </w:r>
            <w:r w:rsidR="00000000" w:rsidRPr="00000000" w:rsidDel="00000000">
              <w:rPr>
                <w:sz w:val="24"/>
                <w:i w:val="1"/>
                <w:rtl w:val="0"/>
              </w:rPr>
              <w:t xml:space="preserve">euro</w:t>
            </w:r>
            <w:r w:rsidR="00000000" w:rsidRPr="00000000" w:rsidDel="00000000">
              <w:rPr>
                <w:sz w:val="24"/>
                <w:rtl w:val="0"/>
              </w:rPr>
              <w:t xml:space="preserve"> apmērā, kas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r w:rsidR="00000000" w:rsidRPr="00000000" w:rsidDel="00000000">
              <w:rPr>
                <w:sz w:val="24"/>
                <w:rtl w:val="0"/>
              </w:rPr>
              <w:t xml:space="preserve"> Higiēnas preču iegādes izmaksām, kas 2026. gadā kopā veidotu aptuveni 1 925 807,61 </w:t>
            </w:r>
            <w:r w:rsidR="00000000" w:rsidRPr="00000000" w:rsidDel="00000000">
              <w:rPr>
                <w:sz w:val="24"/>
                <w:i w:val="1"/>
                <w:rtl w:val="0"/>
              </w:rPr>
              <w:t xml:space="preserve">euro</w:t>
            </w:r>
            <w:r w:rsidR="00000000" w:rsidRPr="00000000" w:rsidDel="00000000">
              <w:rPr>
                <w:sz w:val="24"/>
                <w:rtl w:val="0"/>
              </w:rPr>
              <w:t xml:space="preserve"> apmērā (skat.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w:t>
            </w:r>
            <w:r w:rsidR="00000000" w:rsidRPr="00000000" w:rsidDel="00000000">
              <w:rPr>
                <w:sz w:val="24"/>
                <w:rtl w:val="0"/>
              </w:rPr>
              <w:t xml:space="preserve">Administratīvajām izmaksām 2026. gada 2., 3. un 4. ceturksnī, kas saistītas ar Possessor deleģētā Valsts pārvaldes uzdevuma izpildi 2026. gadā un kas provizoriski veido aptuveni 435 000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[2.1]</w:t>
            </w:r>
            <w:r w:rsidR="00000000" w:rsidRPr="00000000" w:rsidDel="00000000">
              <w:rPr>
                <w:sz w:val="24"/>
                <w:rtl w:val="0"/>
              </w:rPr>
              <w:t xml:space="preserve"> Tieši iesaistīto darbinieku personāla izdevumi, kas provizoriski veido 189 100 </w:t>
            </w:r>
            <w:r w:rsidR="00000000" w:rsidRPr="00000000" w:rsidDel="00000000">
              <w:rPr>
                <w:sz w:val="24"/>
                <w:i w:val="1"/>
                <w:rtl w:val="0"/>
              </w:rPr>
              <w:t xml:space="preserve">euro</w:t>
            </w:r>
            <w:r w:rsidR="00000000" w:rsidRPr="00000000" w:rsidDel="00000000">
              <w:rPr>
                <w:sz w:val="24"/>
                <w:rtl w:val="0"/>
              </w:rPr>
              <w:t xml:space="preserve"> (tai skaitā,  darba devēja valsts sociālās apdrošināšanas obligātās iemaksas). Paredzēts, ka tieši Valsts pārvaldes uzdevuma izpildē būs iesaistīti darbinieki ar vidējo noslodzi 4,57 slodzes.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[2.2]</w:t>
            </w:r>
            <w:r w:rsidR="00000000" w:rsidRPr="00000000" w:rsidDel="00000000">
              <w:rPr>
                <w:sz w:val="24"/>
                <w:rtl w:val="0"/>
              </w:rPr>
              <w:t xml:space="preserve"> Citi izdevumi, kas saistīti ar preču iegādi un pakalpojumu saņemšanu, lai veiksmīgi nodrošinātu Valsts pārvaldes uzdevuma izpildi (piemēram, izmaksas, kas saistītas ar Valsts pārvaldes uzdevuma īstenošanai nepieciešamajiem pieredzes apmaiņas komandējumiem vai mācībām) un kas provizoriski veido 27 400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[2.3] </w:t>
            </w:r>
            <w:r w:rsidR="00000000" w:rsidRPr="00000000" w:rsidDel="00000000">
              <w:rPr>
                <w:sz w:val="24"/>
                <w:rtl w:val="0"/>
              </w:rPr>
              <w:t xml:space="preserve">Netieši iesaistīto darbinieku personāla izdevumi, kas provizoriski veido 141 500 </w:t>
            </w:r>
            <w:r w:rsidR="00000000" w:rsidRPr="00000000" w:rsidDel="00000000">
              <w:rPr>
                <w:sz w:val="24"/>
                <w:i w:val="1"/>
                <w:rtl w:val="0"/>
              </w:rPr>
              <w:t xml:space="preserve">euro</w:t>
            </w:r>
            <w:r w:rsidR="00000000" w:rsidRPr="00000000" w:rsidDel="00000000">
              <w:rPr>
                <w:sz w:val="24"/>
                <w:rtl w:val="0"/>
              </w:rPr>
              <w:t xml:space="preserve">  (tai skaitā,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pārvaldes uzdevuma izpildē netieši iesaistītie darbinieki ir nodarbinātie, kuri nav tieši iesaistīti deleģētā valsts pārvaldes uzdevuma izpildē, bet nodrošina Possessor darbību kopumā, tādējādi veicinot attiecīgā valsts pārvaldes uzdevuma ietvaros ietilpstošo procesu efektīvu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Šajā darbinieku grupā ietilpst valde un valdes birojs, iepirkumu, kvalitātes un risku pārvaldības, tiesvedības un debitoru uzraudzības, informācijas un komunikāciju tehnoloģiju, finanšu un grāmatvedības, kā arī juridiskā atbalsta funkciju nodrošinātāji un citi atbalsta personāla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Valde vada uzņēmuma darbību, pieņem stratēģiskus lēmumus, nosaka attīstības mērķus un virzienus, savukārt valdes birojs nodrošina dokumentu apriti, sanāksmju organizēšanu, protokolēšanu un administratīvo atbalstu vadībai. Iepirkumu funkcija organizē preču un pakalpojumu iepirkumus, sagatavo iepirkumu dokumentāciju, izvērtē piegādātājus, kontrolē līgumu izpildi un nodrošina iepirkumu procesu atbilstību normatīvajiem aktiem. Kvalitātes un risku pārvaldības funkcija uztur kvalitātes vadības sistēmu, identificē un analizē riskus, izstrādā risku mazināšanas pasākumus un veicina procesu pilnveidošanu. Tiesvedības un debitoru uzraudzības funkcija pārstāv uzņēmuma intereses tiesvedībās, sagatavo juridiskos dokumentus, uzrauga saistību izpildi un organizē parādu piedziņu. Informācijas un komunikāciju tehnoloģiju funkcija uztur un attīsta IT infrastruktūru, pārvalda informācijas sistēmas, nodrošina lietotāju atbalstu un datu drošību. Finanšu un grāmatvedības funkcija plāno un uzrauga finanšu plūsmu, sagatavo budžetus un finanšu pārskatus, veic grāmatvedības uzskaiti un nodrošina nodokļu aprēķinus. Juridiskā atbalsta funkcija sniedz juridiskās konsultācijas, sagatavo un izvērtē līgumus, analizē normatīvos aktus un nodrošina uzņēmuma darbības atbilstību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 funkciju izmaksas tiek attiecinātas uz deleģēto valsts pārvaldes uzdevumu izpildi saskaņā ar Possessor ieņēmumu un izdevumu attiecināšanas metodiku, proporcionāli sadalot izmaksas starp uzņēmuma īstenotajiem deleģētajiem valsts pārvaldes uzdevumiem. Vidējās darba devēja izmaksas vienam nodarbinātajam, ieskaitot darba samaksu un visus ar nodarbinātību saistītos nodokļus, ir 4 622 </w:t>
            </w:r>
            <w:r w:rsidR="00000000" w:rsidRPr="00000000" w:rsidDel="00000000">
              <w:rPr>
                <w:sz w:val="24"/>
                <w:i w:val="1"/>
                <w:rtl w:val="0"/>
              </w:rPr>
              <w:t xml:space="preserve">euro</w:t>
            </w:r>
            <w:r w:rsidR="00000000" w:rsidRPr="00000000" w:rsidDel="00000000">
              <w:rPr>
                <w:sz w:val="24"/>
                <w:rtl w:val="0"/>
              </w:rPr>
              <w:t xml:space="preserve">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 </w:t>
            </w:r>
            <w:r w:rsidR="00000000" w:rsidRPr="00000000" w:rsidDel="00000000">
              <w:rPr>
                <w:sz w:val="24"/>
                <w:rtl w:val="0"/>
              </w:rPr>
              <w:t xml:space="preserve">Ēku un telpu uzturēšanas izdevumi, kas provizoriski veido 19 000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[2.4.1] </w:t>
            </w:r>
            <w:r w:rsidR="00000000" w:rsidRPr="00000000" w:rsidDel="00000000">
              <w:rPr>
                <w:sz w:val="24"/>
                <w:rtl w:val="0"/>
              </w:rPr>
              <w:t xml:space="preserve">Possessor telpu uzturēšana un apkope -7 000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[2.4.2] </w:t>
            </w:r>
            <w:r w:rsidR="00000000" w:rsidRPr="00000000" w:rsidDel="00000000">
              <w:rPr>
                <w:sz w:val="24"/>
                <w:rtl w:val="0"/>
              </w:rPr>
              <w:t xml:space="preserve">elektroenerģija – 4 400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[2.4.3]</w:t>
            </w:r>
            <w:r w:rsidR="00000000" w:rsidRPr="00000000" w:rsidDel="00000000">
              <w:rPr>
                <w:sz w:val="24"/>
                <w:rtl w:val="0"/>
              </w:rPr>
              <w:t xml:space="preserve"> nekustamā īpašuma nodoklis – 3 300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[2.4.4] </w:t>
            </w:r>
            <w:r w:rsidR="00000000" w:rsidRPr="00000000" w:rsidDel="00000000">
              <w:rPr>
                <w:sz w:val="24"/>
                <w:rtl w:val="0"/>
              </w:rPr>
              <w:t xml:space="preserve">siltumenerģija - 2 000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[2.4.5]</w:t>
            </w:r>
            <w:r w:rsidR="00000000" w:rsidRPr="00000000" w:rsidDel="00000000">
              <w:rPr>
                <w:sz w:val="24"/>
                <w:rtl w:val="0"/>
              </w:rPr>
              <w:t xml:space="preserve"> ēkas apsardze – 1 300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[2.4.6] </w:t>
            </w:r>
            <w:r w:rsidR="00000000" w:rsidRPr="00000000" w:rsidDel="00000000">
              <w:rPr>
                <w:sz w:val="24"/>
                <w:rtl w:val="0"/>
              </w:rPr>
              <w:t xml:space="preserve">citi izdevumi (t.sk.mazvērtīgais inventārs telpu uzturēšanai) – 1 000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apmērs noteikts saskaņā ar Possessor ieņēmumu un izdevumu attiecināšanas metodiku, proporcionāli sadalot attiecīgās izmaksas starp uzņēmuma īstenotajiem deleģētajiem valsts pārvaldes uzdevumiem atbilstoši to īstenošanas apjomam un resursu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[2.5] </w:t>
            </w:r>
            <w:r w:rsidR="00000000" w:rsidRPr="00000000" w:rsidDel="00000000">
              <w:rPr>
                <w:sz w:val="24"/>
                <w:rtl w:val="0"/>
              </w:rPr>
              <w:t xml:space="preserve">Pamatlīdzekļu nolietojums, kas provizoriski veido 15 700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apmērs noteikts saskaņā ar Possessor ieņēmumu un izdevumu attiecināšanas metodiku, proporcionāli sadalot attiecīgās izmaksas starp uzņēmuma īstenotajiem deleģētajiem valsts pārvaldes uzdevumiem atbilstoši to īstenošanas apjomam un resursu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w:t>
            </w:r>
            <w:r w:rsidR="00000000" w:rsidRPr="00000000" w:rsidDel="00000000">
              <w:rPr>
                <w:sz w:val="24"/>
                <w:rtl w:val="0"/>
              </w:rPr>
              <w:t xml:space="preserve"> Informācijas un sakaru sistēmas izdevumi, kas provizoriski veido 21 300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[2.6.1]</w:t>
            </w:r>
            <w:r w:rsidR="00000000" w:rsidRPr="00000000" w:rsidDel="00000000">
              <w:rPr>
                <w:sz w:val="24"/>
                <w:rtl w:val="0"/>
              </w:rPr>
              <w:t xml:space="preserve"> uzņēmuma darbības nodrošināšanai nepieciešamo informācijas sistēmu uzturēšana, tehniskais atbalsts un pilnveidošana – 14 200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[2.6.2]</w:t>
            </w:r>
            <w:r w:rsidR="00000000" w:rsidRPr="00000000" w:rsidDel="00000000">
              <w:rPr>
                <w:sz w:val="24"/>
                <w:rtl w:val="0"/>
              </w:rPr>
              <w:t xml:space="preserve"> sakaru un informatīvie pakalpojumi – 3 100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[2.6.3]</w:t>
            </w:r>
            <w:r w:rsidR="00000000" w:rsidRPr="00000000" w:rsidDel="00000000">
              <w:rPr>
                <w:sz w:val="24"/>
                <w:rtl w:val="0"/>
              </w:rPr>
              <w:t xml:space="preserve"> izmaksas par ārējo datu bāžu izmantošanu - 2 400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[2.6.4]</w:t>
            </w:r>
            <w:r w:rsidR="00000000" w:rsidRPr="00000000" w:rsidDel="00000000">
              <w:rPr>
                <w:sz w:val="24"/>
                <w:rtl w:val="0"/>
              </w:rPr>
              <w:t xml:space="preserve"> citi ar informācijas un sakaru sistēmām saistīti izdevumi – 1 600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apmērs noteikts saskaņā ar Possessor ieņēmumu un izdevumu attiecināšanas metodiku, proporcionāli sadalot attiecīgās izmaksas starp uzņēmuma īstenotajiem deleģētajiem valsts pārvaldes uzdevumiem atbilstoši to īstenošanas apjomam un resursu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[2.7]</w:t>
            </w:r>
            <w:r w:rsidR="00000000" w:rsidRPr="00000000" w:rsidDel="00000000">
              <w:rPr>
                <w:sz w:val="24"/>
                <w:rtl w:val="0"/>
              </w:rPr>
              <w:t xml:space="preserve"> Citi izdevumi, kas provizoriski veido 21 000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[2.7.1] </w:t>
            </w:r>
            <w:r w:rsidR="00000000" w:rsidRPr="00000000" w:rsidDel="00000000">
              <w:rPr>
                <w:sz w:val="24"/>
                <w:rtl w:val="0"/>
              </w:rPr>
              <w:t xml:space="preserve">ar personāla ilgtspēju saistītie izdevumi – 5 500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[2.7.2] </w:t>
            </w:r>
            <w:r w:rsidR="00000000" w:rsidRPr="00000000" w:rsidDel="00000000">
              <w:rPr>
                <w:sz w:val="24"/>
                <w:rtl w:val="0"/>
              </w:rPr>
              <w:t xml:space="preserve">apmācību izdevumi – 4 150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[2.7.3]</w:t>
            </w:r>
            <w:r w:rsidR="00000000" w:rsidRPr="00000000" w:rsidDel="00000000">
              <w:rPr>
                <w:sz w:val="24"/>
                <w:rtl w:val="0"/>
              </w:rPr>
              <w:t xml:space="preserve"> transportlīdzekļa uzturēšanas izdevumi,- 3 300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[2.7.4]</w:t>
            </w:r>
            <w:r w:rsidR="00000000" w:rsidRPr="00000000" w:rsidDel="00000000">
              <w:rPr>
                <w:sz w:val="24"/>
                <w:rtl w:val="0"/>
              </w:rPr>
              <w:t xml:space="preserve"> finanšu pārskata revīzijas izdevumi – 2 500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[2.7.5] </w:t>
            </w:r>
            <w:r w:rsidR="00000000" w:rsidRPr="00000000" w:rsidDel="00000000">
              <w:rPr>
                <w:sz w:val="24"/>
                <w:rtl w:val="0"/>
              </w:rPr>
              <w:t xml:space="preserve">biroja izdevumi (tai skaitā kancelejas preces, papīrs, u.c.) – 1 650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[2.7.6] </w:t>
            </w:r>
            <w:r w:rsidR="00000000" w:rsidRPr="00000000" w:rsidDel="00000000">
              <w:rPr>
                <w:sz w:val="24"/>
                <w:rtl w:val="0"/>
              </w:rPr>
              <w:t xml:space="preserve">personas datu aizsardzības izdevumi – 1 600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[2.7.7] </w:t>
            </w:r>
            <w:r w:rsidR="00000000" w:rsidRPr="00000000" w:rsidDel="00000000">
              <w:rPr>
                <w:sz w:val="24"/>
                <w:rtl w:val="0"/>
              </w:rPr>
              <w:t xml:space="preserve">citi izdevumi (tai skaitā komandējumi, darba braucieni, reprezentācijas izdevumi) – 2 300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apmērs noteikts saskaņā ar Possessor ieņēmumu un izdevumu attiecināšanas metodiku, proporcionāli sadalot attiecīgās izmaksas starp uzņēmuma īstenotajiem deleģētajiem valsts pārvaldes uzdevumiem atbilstoši to īstenošanas apjomam un resursu patēriņam.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Izdevumi 5 818 977 </w:t>
      </w:r>
      <w:r w:rsidR="00000000" w:rsidRPr="00000000" w:rsidDel="00000000">
        <w:rPr>
          <w:i w:val="1"/>
          <w:rtl w:val="0"/>
        </w:rPr>
        <w:t xml:space="preserve">euro</w:t>
      </w:r>
      <w:r w:rsidR="00000000" w:rsidRPr="00000000" w:rsidDel="00000000">
        <w:rPr>
          <w:rtl w:val="0"/>
        </w:rPr>
        <w:t xml:space="preserve"> apmērā ir uzskatāmi par vispārējās valdības budžeta izdevumiem, kas kā vienreizējie izdevumi iedzīvotāju nodrošināšanai ar pirmās nepieciešamības precēm saskaņā ar likuma "Par valsts budžetu 2026. gadam un budžeta ietvaru 2026., 2027. un 2028. gada" 6. panta 1. punktu un 2. punktu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Apropriācijas pārdale 2 360 808 </w:t>
      </w:r>
      <w:r w:rsidR="00000000" w:rsidRPr="00000000" w:rsidDel="00000000">
        <w:rPr>
          <w:i w:val="1"/>
          <w:rtl w:val="0"/>
        </w:rPr>
        <w:t xml:space="preserve">euro</w:t>
      </w:r>
      <w:r w:rsidR="00000000" w:rsidRPr="00000000" w:rsidDel="00000000">
        <w:rPr>
          <w:rtl w:val="0"/>
        </w:rPr>
        <w:t xml:space="preserve"> tiks veikta no resora budžeta "74.Gadskārtējā valsts budžeta izpildes procesā pārdalāmais finansējums" programmā 18.00.00 ''Finansējums valsts drošības stiprināšanas pasākumiem'' pasākumam "Iedzīvotāju nodrošināšana ar pirmās nepieciešamības rūpniecības precēm valsts apdraudējumu gadījumā" rezervētā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Apropriācijas pārdale līdz 3 458 169 </w:t>
      </w:r>
      <w:r w:rsidR="00000000" w:rsidRPr="00000000" w:rsidDel="00000000">
        <w:rPr>
          <w:i w:val="1"/>
          <w:rtl w:val="0"/>
        </w:rPr>
        <w:t xml:space="preserve">euro</w:t>
      </w:r>
      <w:r w:rsidR="00000000" w:rsidRPr="00000000" w:rsidDel="00000000">
        <w:rPr>
          <w:rtl w:val="0"/>
        </w:rPr>
        <w:t xml:space="preserve"> no resora budžeta "74.Gadskārtējā valsts budžeta izpildes procesā pārdalāmais finansējums" programmā 18.00.00 ''Finansējums valsts drošības stiprināšanas pasākumiem'' pasākumam "Iedzīvotāju nodrošināšana ar pirmās nepieciešamības rūpniecības precēm valsts apdraudējumu gadījumā" rezervētā finansējuma tiks pieprasīta 2027. un 2028. gadā, paredzot šādu finansējuma provizorisku sadalījumu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2027. gadā - 1 730 000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2028. gadā - 1 728 169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vēl noris darbs pie minēto konceptuālo risinājumu izstrādes, precīzas izmaksas, to sadalījums starp atsevišķajiem risinājuma komponentiem un izlietojums pa gadiem tiks precizēts, sagatavojot un virzot Ministru kabinetā rīkojumu projektus par apropriācijas pārdali 2027. un 2028.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Rīkojuma projektu nav attiecināmi Ministru kabineta 2024. gada 15. oktobra noteikumu Nr. 639 “Sabiedrības līdzdalības kārtība attīstības plānošanas procesā” 4. punktā noteiktie sabiedrības līdzdalības īstenošanas priekšnosacījumi.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26-TA-871</w:t>
    </w:r>
    <w:r>
      <w:br/>
    </w:r>
    <w:r w:rsidR="00000000" w:rsidRPr="00000000" w:rsidDel="00000000">
      <w:rPr>
        <w:rtl w:val="0"/>
      </w:rPr>
      <w:t xml:space="preserve">Izdrukāts 07.10.2026. 17.00 - 7.0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26-TA-871</w:t>
    </w:r>
    <w:r>
      <w:br/>
    </w:r>
    <w:r w:rsidR="00000000" w:rsidRPr="00000000" w:rsidDel="00000000">
      <w:rPr>
        <w:rtl w:val="0"/>
      </w:rPr>
      <w:t xml:space="preserve">Izdrukāts 07.10.2026. 17.00 - 7.0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footer" Target="footer2.xml"/><Relationship Id="rId7" Type="http://schemas.openxmlformats.org/officeDocument/2006/relationships/header" Target="header1.xml"/><Relationship Id="rId2" Type="http://schemas.openxmlformats.org/officeDocument/2006/relationships/footer" Target="footer1.xml"/><Relationship Id="rId1" Type="http://schemas.openxmlformats.org/officeDocument/2006/relationships/fontTable" Target="fontTable.xml"/><Relationship Id="rId6" Type="http://schemas.openxmlformats.org/officeDocument/2006/relationships/styles" Target="style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numbering" Target="numbering.xml"/><Relationship Id="rId9"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B5E7D93344A654A8FEA6D64BD09EFA3" ma:contentTypeVersion="14" ma:contentTypeDescription="Izveidot jaunu dokumentu." ma:contentTypeScope="" ma:versionID="3f41a4508f76ad5aa36ac3195fccaecf">
  <xsd:schema xmlns:xsd="http://www.w3.org/2001/XMLSchema" xmlns:xs="http://www.w3.org/2001/XMLSchema" xmlns:p="http://schemas.microsoft.com/office/2006/metadata/properties" xmlns:ns1="http://schemas.microsoft.com/sharepoint/v3" xmlns:ns2="b99bf0c4-4503-4a3c-9d96-19981fcee4fa" xmlns:ns3="c5f3215d-01f7-4578-859e-d76708405c9e" targetNamespace="http://schemas.microsoft.com/office/2006/metadata/properties" ma:root="true" ma:fieldsID="ddad8351f217c8effcbb5b522be016cc" ns1:_="" ns2:_="" ns3:_="">
    <xsd:import namespace="http://schemas.microsoft.com/sharepoint/v3"/>
    <xsd:import namespace="b99bf0c4-4503-4a3c-9d96-19981fcee4fa"/>
    <xsd:import namespace="c5f3215d-01f7-4578-859e-d76708405c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Vienotās atbilstības politikas rekvizīti" ma:hidden="true" ma:internalName="_ip_UnifiedCompliancePolicyProperties">
      <xsd:simpleType>
        <xsd:restriction base="dms:Note"/>
      </xsd:simpleType>
    </xsd:element>
    <xsd:element name="_ip_UnifiedCompliancePolicyUIAction" ma:index="12"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9bf0c4-4503-4a3c-9d96-19981fcee4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f3215d-01f7-4578-859e-d76708405c9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3051547-ff32-4dda-a6c3-5f580ee71f3f}" ma:internalName="TaxCatchAll" ma:showField="CatchAllData" ma:web="c5f3215d-01f7-4578-859e-d76708405c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f3215d-01f7-4578-859e-d76708405c9e" xsi:nil="true"/>
    <_ip_UnifiedCompliancePolicyUIAction xmlns="http://schemas.microsoft.com/sharepoint/v3" xsi:nil="true"/>
    <lcf76f155ced4ddcb4097134ff3c332f xmlns="b99bf0c4-4503-4a3c-9d96-19981fcee4fa">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A9BBA7F2-35A6-422F-9A35-63635D776C7F}"/>
</file>

<file path=customXml/itemProps2.xml><?xml version="1.0" encoding="utf-8"?>
<ds:datastoreItem xmlns:ds="http://schemas.openxmlformats.org/officeDocument/2006/customXml" ds:itemID="{A67A270C-3E39-4850-A707-CF743A46016C}"/>
</file>

<file path=customXml/itemProps3.xml><?xml version="1.0" encoding="utf-8"?>
<ds:datastoreItem xmlns:ds="http://schemas.openxmlformats.org/officeDocument/2006/customXml" ds:itemID="{7C826EDB-2A59-4C13-B1DB-DB66B2768C08}"/>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anotācija_(ex_ante)_26-TA-871.docx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0x0101008B5E7D93344A654A8FEA6D64BD09EFA3</vt:lpwstr>
  </property>
</Properties>
</file>