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4BA29" w14:textId="77777777" w:rsidR="009B7C42" w:rsidRPr="00B905F0" w:rsidRDefault="009B7C42" w:rsidP="00F108F6">
      <w:pPr>
        <w:ind w:right="-33"/>
        <w:jc w:val="center"/>
        <w:rPr>
          <w:b/>
          <w:sz w:val="26"/>
          <w:szCs w:val="26"/>
        </w:rPr>
      </w:pPr>
      <w:r w:rsidRPr="00B905F0">
        <w:rPr>
          <w:b/>
          <w:sz w:val="26"/>
          <w:szCs w:val="26"/>
        </w:rPr>
        <w:t>INFORMATĪVAIS</w:t>
      </w:r>
      <w:r w:rsidR="004A64F5" w:rsidRPr="00B905F0">
        <w:rPr>
          <w:b/>
          <w:sz w:val="26"/>
          <w:szCs w:val="26"/>
        </w:rPr>
        <w:t xml:space="preserve"> </w:t>
      </w:r>
      <w:r w:rsidRPr="00B905F0">
        <w:rPr>
          <w:b/>
          <w:sz w:val="26"/>
          <w:szCs w:val="26"/>
        </w:rPr>
        <w:t>ZIŅOJUMS</w:t>
      </w:r>
    </w:p>
    <w:p w14:paraId="05B683C6" w14:textId="23D5889E" w:rsidR="00402F5E" w:rsidRPr="00B905F0" w:rsidRDefault="00453B38" w:rsidP="00402F5E">
      <w:pPr>
        <w:jc w:val="center"/>
        <w:rPr>
          <w:b/>
          <w:sz w:val="26"/>
          <w:szCs w:val="26"/>
        </w:rPr>
      </w:pPr>
      <w:r w:rsidRPr="00B905F0">
        <w:rPr>
          <w:b/>
          <w:sz w:val="26"/>
          <w:szCs w:val="26"/>
        </w:rPr>
        <w:t xml:space="preserve">Par </w:t>
      </w:r>
      <w:r w:rsidR="00402F5E" w:rsidRPr="00B905F0">
        <w:rPr>
          <w:b/>
          <w:sz w:val="26"/>
          <w:szCs w:val="26"/>
        </w:rPr>
        <w:t xml:space="preserve">Eiropas Savienības Nodarbinātības, </w:t>
      </w:r>
    </w:p>
    <w:p w14:paraId="45EA0458" w14:textId="77777777" w:rsidR="00402F5E" w:rsidRPr="00B905F0" w:rsidRDefault="00402F5E" w:rsidP="00402F5E">
      <w:pPr>
        <w:jc w:val="center"/>
        <w:rPr>
          <w:b/>
          <w:sz w:val="26"/>
          <w:szCs w:val="26"/>
        </w:rPr>
      </w:pPr>
      <w:r w:rsidRPr="00B905F0">
        <w:rPr>
          <w:b/>
          <w:sz w:val="26"/>
          <w:szCs w:val="26"/>
        </w:rPr>
        <w:t xml:space="preserve">sociālās politikas, veselības un patērētāju lietu ministru padomes </w:t>
      </w:r>
    </w:p>
    <w:p w14:paraId="3DB56D66" w14:textId="718D9383" w:rsidR="00402F5E" w:rsidRPr="00B905F0" w:rsidRDefault="00402F5E" w:rsidP="00402F5E">
      <w:pPr>
        <w:jc w:val="center"/>
        <w:rPr>
          <w:b/>
          <w:sz w:val="26"/>
          <w:szCs w:val="26"/>
        </w:rPr>
      </w:pPr>
      <w:r w:rsidRPr="00B905F0">
        <w:rPr>
          <w:b/>
          <w:sz w:val="26"/>
          <w:szCs w:val="26"/>
        </w:rPr>
        <w:t>20</w:t>
      </w:r>
      <w:r w:rsidR="00023A99" w:rsidRPr="00B905F0">
        <w:rPr>
          <w:b/>
          <w:sz w:val="26"/>
          <w:szCs w:val="26"/>
        </w:rPr>
        <w:t>2</w:t>
      </w:r>
      <w:r w:rsidR="00F13351" w:rsidRPr="00B905F0">
        <w:rPr>
          <w:b/>
          <w:sz w:val="26"/>
          <w:szCs w:val="26"/>
        </w:rPr>
        <w:t>6</w:t>
      </w:r>
      <w:r w:rsidRPr="00B905F0">
        <w:rPr>
          <w:b/>
          <w:sz w:val="26"/>
          <w:szCs w:val="26"/>
        </w:rPr>
        <w:t>.</w:t>
      </w:r>
      <w:r w:rsidR="00F10EB9" w:rsidRPr="00B905F0">
        <w:rPr>
          <w:b/>
          <w:sz w:val="26"/>
          <w:szCs w:val="26"/>
        </w:rPr>
        <w:t> </w:t>
      </w:r>
      <w:r w:rsidRPr="00B905F0">
        <w:rPr>
          <w:b/>
          <w:sz w:val="26"/>
          <w:szCs w:val="26"/>
        </w:rPr>
        <w:t xml:space="preserve">gada </w:t>
      </w:r>
      <w:r w:rsidR="003102FD">
        <w:rPr>
          <w:b/>
          <w:sz w:val="26"/>
          <w:szCs w:val="26"/>
        </w:rPr>
        <w:t>1</w:t>
      </w:r>
      <w:r w:rsidR="00F13351" w:rsidRPr="00B905F0">
        <w:rPr>
          <w:b/>
          <w:sz w:val="26"/>
          <w:szCs w:val="26"/>
        </w:rPr>
        <w:t>9</w:t>
      </w:r>
      <w:r w:rsidR="00F10EB9" w:rsidRPr="00B905F0">
        <w:rPr>
          <w:b/>
          <w:sz w:val="26"/>
          <w:szCs w:val="26"/>
        </w:rPr>
        <w:t>. </w:t>
      </w:r>
      <w:r w:rsidR="003102FD">
        <w:rPr>
          <w:b/>
          <w:sz w:val="26"/>
          <w:szCs w:val="26"/>
        </w:rPr>
        <w:t>oktobra</w:t>
      </w:r>
      <w:r w:rsidR="00F10EB9" w:rsidRPr="00B905F0">
        <w:rPr>
          <w:b/>
          <w:sz w:val="26"/>
          <w:szCs w:val="26"/>
        </w:rPr>
        <w:t xml:space="preserve"> </w:t>
      </w:r>
      <w:r w:rsidR="00885EF2" w:rsidRPr="00B905F0">
        <w:rPr>
          <w:b/>
          <w:sz w:val="26"/>
          <w:szCs w:val="26"/>
        </w:rPr>
        <w:t>s</w:t>
      </w:r>
      <w:r w:rsidR="002F5DF6" w:rsidRPr="00B905F0">
        <w:rPr>
          <w:b/>
          <w:sz w:val="26"/>
          <w:szCs w:val="26"/>
        </w:rPr>
        <w:t>anāksmē izskatāmaj</w:t>
      </w:r>
      <w:r w:rsidR="00453B38" w:rsidRPr="00B905F0">
        <w:rPr>
          <w:b/>
          <w:sz w:val="26"/>
          <w:szCs w:val="26"/>
        </w:rPr>
        <w:t>iem</w:t>
      </w:r>
      <w:r w:rsidR="00531054" w:rsidRPr="00B905F0">
        <w:rPr>
          <w:b/>
          <w:sz w:val="26"/>
          <w:szCs w:val="26"/>
        </w:rPr>
        <w:t xml:space="preserve"> </w:t>
      </w:r>
      <w:r w:rsidRPr="00B905F0">
        <w:rPr>
          <w:b/>
          <w:sz w:val="26"/>
          <w:szCs w:val="26"/>
        </w:rPr>
        <w:t>jautājum</w:t>
      </w:r>
      <w:r w:rsidR="00453B38" w:rsidRPr="00B905F0">
        <w:rPr>
          <w:b/>
          <w:sz w:val="26"/>
          <w:szCs w:val="26"/>
        </w:rPr>
        <w:t>iem</w:t>
      </w:r>
    </w:p>
    <w:p w14:paraId="7432BC31" w14:textId="77777777" w:rsidR="0009406D" w:rsidRPr="00B905F0" w:rsidRDefault="0009406D" w:rsidP="00F108F6">
      <w:pPr>
        <w:jc w:val="center"/>
        <w:rPr>
          <w:b/>
          <w:sz w:val="26"/>
          <w:szCs w:val="26"/>
          <w:highlight w:val="yellow"/>
        </w:rPr>
      </w:pPr>
    </w:p>
    <w:p w14:paraId="2B99973E" w14:textId="4DC87A4C" w:rsidR="002B6CF6" w:rsidRPr="00B905F0" w:rsidRDefault="00522AF4" w:rsidP="00531054">
      <w:pPr>
        <w:ind w:right="-33" w:firstLine="709"/>
        <w:jc w:val="both"/>
        <w:rPr>
          <w:sz w:val="24"/>
          <w:szCs w:val="24"/>
        </w:rPr>
      </w:pPr>
      <w:r w:rsidRPr="00B905F0">
        <w:rPr>
          <w:sz w:val="24"/>
          <w:szCs w:val="24"/>
        </w:rPr>
        <w:t>20</w:t>
      </w:r>
      <w:r w:rsidR="00023A99" w:rsidRPr="00B905F0">
        <w:rPr>
          <w:sz w:val="24"/>
          <w:szCs w:val="24"/>
        </w:rPr>
        <w:t>2</w:t>
      </w:r>
      <w:r w:rsidR="00F13351" w:rsidRPr="00B905F0">
        <w:rPr>
          <w:sz w:val="24"/>
          <w:szCs w:val="24"/>
        </w:rPr>
        <w:t>6</w:t>
      </w:r>
      <w:r w:rsidR="0044156B" w:rsidRPr="00B905F0">
        <w:rPr>
          <w:sz w:val="24"/>
          <w:szCs w:val="24"/>
        </w:rPr>
        <w:t>.</w:t>
      </w:r>
      <w:r w:rsidR="00F10EB9" w:rsidRPr="00B905F0">
        <w:rPr>
          <w:sz w:val="24"/>
          <w:szCs w:val="24"/>
        </w:rPr>
        <w:t> </w:t>
      </w:r>
      <w:r w:rsidR="0044156B" w:rsidRPr="00B905F0">
        <w:rPr>
          <w:sz w:val="24"/>
          <w:szCs w:val="24"/>
        </w:rPr>
        <w:t xml:space="preserve">gada </w:t>
      </w:r>
      <w:r w:rsidR="003102FD">
        <w:rPr>
          <w:sz w:val="24"/>
          <w:szCs w:val="24"/>
        </w:rPr>
        <w:t>1</w:t>
      </w:r>
      <w:r w:rsidR="00F13351" w:rsidRPr="00B905F0">
        <w:rPr>
          <w:sz w:val="24"/>
          <w:szCs w:val="24"/>
        </w:rPr>
        <w:t>9</w:t>
      </w:r>
      <w:r w:rsidR="00F10EB9" w:rsidRPr="00B905F0">
        <w:rPr>
          <w:sz w:val="24"/>
          <w:szCs w:val="24"/>
        </w:rPr>
        <w:t>. </w:t>
      </w:r>
      <w:r w:rsidR="003102FD">
        <w:rPr>
          <w:sz w:val="24"/>
          <w:szCs w:val="24"/>
        </w:rPr>
        <w:t xml:space="preserve">oktobrī </w:t>
      </w:r>
      <w:r w:rsidR="002B77E3">
        <w:rPr>
          <w:sz w:val="24"/>
          <w:szCs w:val="24"/>
        </w:rPr>
        <w:t>Luksemburgā</w:t>
      </w:r>
      <w:r w:rsidR="00BE083F" w:rsidRPr="00B905F0">
        <w:rPr>
          <w:sz w:val="24"/>
          <w:szCs w:val="24"/>
        </w:rPr>
        <w:t xml:space="preserve"> </w:t>
      </w:r>
      <w:r w:rsidR="00885EF2" w:rsidRPr="00B905F0">
        <w:rPr>
          <w:sz w:val="24"/>
          <w:szCs w:val="24"/>
        </w:rPr>
        <w:t xml:space="preserve">notiks </w:t>
      </w:r>
      <w:r w:rsidR="00402F5E" w:rsidRPr="00B905F0">
        <w:rPr>
          <w:sz w:val="24"/>
          <w:szCs w:val="24"/>
        </w:rPr>
        <w:t xml:space="preserve">Eiropas Savienības </w:t>
      </w:r>
      <w:r w:rsidR="00402F5E" w:rsidRPr="00B905F0">
        <w:rPr>
          <w:i/>
          <w:sz w:val="24"/>
          <w:szCs w:val="24"/>
        </w:rPr>
        <w:t>(turpmāk – ES)</w:t>
      </w:r>
      <w:r w:rsidR="00402F5E" w:rsidRPr="00B905F0">
        <w:rPr>
          <w:sz w:val="24"/>
          <w:szCs w:val="24"/>
        </w:rPr>
        <w:t xml:space="preserve"> Nodarbinātības, sociālās politikas, veselības un patērētāju lietu ministru padomes </w:t>
      </w:r>
      <w:r w:rsidR="00402F5E" w:rsidRPr="00B905F0">
        <w:rPr>
          <w:i/>
          <w:sz w:val="24"/>
          <w:szCs w:val="24"/>
        </w:rPr>
        <w:t>(turpmāk – Padome)</w:t>
      </w:r>
      <w:r w:rsidR="00402F5E" w:rsidRPr="00B905F0">
        <w:rPr>
          <w:sz w:val="24"/>
          <w:szCs w:val="24"/>
        </w:rPr>
        <w:t xml:space="preserve"> sanāksme</w:t>
      </w:r>
      <w:r w:rsidR="002B6CF6" w:rsidRPr="00B905F0">
        <w:rPr>
          <w:sz w:val="24"/>
          <w:szCs w:val="24"/>
        </w:rPr>
        <w:t>.</w:t>
      </w:r>
    </w:p>
    <w:p w14:paraId="3E4BEA62" w14:textId="77777777" w:rsidR="001701B2" w:rsidRPr="00B905F0" w:rsidRDefault="001701B2" w:rsidP="009C064C">
      <w:pPr>
        <w:ind w:right="-33"/>
        <w:jc w:val="both"/>
        <w:outlineLvl w:val="0"/>
        <w:rPr>
          <w:iCs/>
          <w:sz w:val="24"/>
          <w:szCs w:val="24"/>
        </w:rPr>
      </w:pPr>
    </w:p>
    <w:p w14:paraId="016B88AC" w14:textId="1A1A462B" w:rsidR="00BD570D" w:rsidRPr="009967F3" w:rsidRDefault="00BD570D" w:rsidP="00FD448D">
      <w:pPr>
        <w:pStyle w:val="BodyText2"/>
        <w:spacing w:before="120" w:after="120"/>
        <w:ind w:right="-33"/>
        <w:jc w:val="left"/>
        <w:rPr>
          <w:b/>
          <w:smallCaps/>
          <w:szCs w:val="24"/>
          <w:u w:val="single"/>
        </w:rPr>
      </w:pPr>
      <w:r w:rsidRPr="009967F3">
        <w:rPr>
          <w:b/>
          <w:smallCaps/>
          <w:szCs w:val="24"/>
          <w:u w:val="single"/>
        </w:rPr>
        <w:t xml:space="preserve">I </w:t>
      </w:r>
      <w:r w:rsidR="00531054" w:rsidRPr="009967F3">
        <w:rPr>
          <w:b/>
          <w:smallCaps/>
          <w:szCs w:val="24"/>
          <w:u w:val="single"/>
        </w:rPr>
        <w:t>Darba kārtība</w:t>
      </w:r>
    </w:p>
    <w:p w14:paraId="7D42388D" w14:textId="5AD4ECAA" w:rsidR="00F13351" w:rsidRPr="009967F3" w:rsidRDefault="00F13351" w:rsidP="00F13351">
      <w:pPr>
        <w:pStyle w:val="ListParagraph"/>
        <w:numPr>
          <w:ilvl w:val="0"/>
          <w:numId w:val="18"/>
        </w:numPr>
        <w:spacing w:before="120" w:after="0" w:line="240" w:lineRule="auto"/>
        <w:ind w:left="284" w:hanging="284"/>
        <w:jc w:val="both"/>
        <w:rPr>
          <w:rFonts w:ascii="Times New Roman" w:hAnsi="Times New Roman" w:cs="Times New Roman"/>
          <w:b/>
          <w:sz w:val="24"/>
          <w:szCs w:val="24"/>
          <w:lang w:val="lv-LV"/>
        </w:rPr>
      </w:pPr>
      <w:r w:rsidRPr="009967F3">
        <w:rPr>
          <w:rFonts w:ascii="Times New Roman" w:hAnsi="Times New Roman" w:cs="Times New Roman"/>
          <w:b/>
          <w:sz w:val="24"/>
          <w:szCs w:val="24"/>
          <w:lang w:val="lv-LV"/>
        </w:rPr>
        <w:t xml:space="preserve">Padomes secinājumi par </w:t>
      </w:r>
      <w:r w:rsidR="003102FD" w:rsidRPr="009967F3">
        <w:rPr>
          <w:rFonts w:ascii="Times New Roman" w:hAnsi="Times New Roman" w:cs="Times New Roman"/>
          <w:b/>
          <w:sz w:val="24"/>
          <w:szCs w:val="24"/>
          <w:lang w:val="lv-LV"/>
        </w:rPr>
        <w:t xml:space="preserve">līdztiesību kā ekonomiskās izaugsmes un konkurētspējas virzītājspēku ES </w:t>
      </w:r>
      <w:r w:rsidR="00F3223C" w:rsidRPr="009967F3">
        <w:rPr>
          <w:rFonts w:ascii="Times New Roman" w:hAnsi="Times New Roman" w:cs="Times New Roman"/>
          <w:b/>
          <w:i/>
          <w:sz w:val="24"/>
          <w:szCs w:val="24"/>
          <w:lang w:val="lv-LV"/>
        </w:rPr>
        <w:t>(apstiprināšana)</w:t>
      </w:r>
    </w:p>
    <w:p w14:paraId="4F6DB786" w14:textId="572FE919" w:rsidR="003102FD" w:rsidRDefault="003102FD" w:rsidP="003102FD">
      <w:pPr>
        <w:ind w:firstLine="720"/>
        <w:jc w:val="both"/>
        <w:rPr>
          <w:sz w:val="24"/>
          <w:szCs w:val="24"/>
        </w:rPr>
      </w:pPr>
      <w:r w:rsidRPr="009967F3">
        <w:rPr>
          <w:sz w:val="24"/>
          <w:szCs w:val="24"/>
        </w:rPr>
        <w:t xml:space="preserve">Īrijas </w:t>
      </w:r>
      <w:r w:rsidR="00A016DE" w:rsidRPr="009967F3">
        <w:rPr>
          <w:sz w:val="24"/>
          <w:szCs w:val="24"/>
        </w:rPr>
        <w:t>prezidentūra ir sagatavojusi secinājumus, kuros uzsver</w:t>
      </w:r>
      <w:r w:rsidR="009967F3" w:rsidRPr="009967F3">
        <w:rPr>
          <w:sz w:val="24"/>
          <w:szCs w:val="24"/>
        </w:rPr>
        <w:t>, ka līdztiesīb</w:t>
      </w:r>
      <w:r w:rsidR="0073649A">
        <w:rPr>
          <w:sz w:val="24"/>
          <w:szCs w:val="24"/>
        </w:rPr>
        <w:t>a</w:t>
      </w:r>
      <w:r w:rsidR="009967F3" w:rsidRPr="009967F3">
        <w:rPr>
          <w:sz w:val="24"/>
          <w:szCs w:val="24"/>
        </w:rPr>
        <w:t xml:space="preserve"> un nediskriminācija ir ES pamatvērtība</w:t>
      </w:r>
      <w:r w:rsidR="0073649A">
        <w:rPr>
          <w:sz w:val="24"/>
          <w:szCs w:val="24"/>
        </w:rPr>
        <w:t>s</w:t>
      </w:r>
      <w:r w:rsidR="009967F3" w:rsidRPr="009967F3">
        <w:rPr>
          <w:sz w:val="24"/>
          <w:szCs w:val="24"/>
        </w:rPr>
        <w:t xml:space="preserve">. Vienlaikus arī Eiropas Sociālo tiesību pīlārs un tā Rīcības plāns uzsver vienlīdzīgas iespējas, dzimumu līdztiesību, </w:t>
      </w:r>
      <w:r w:rsidR="009967F3">
        <w:rPr>
          <w:sz w:val="24"/>
          <w:szCs w:val="24"/>
        </w:rPr>
        <w:t xml:space="preserve">nabadzības un sociālās atstumtības novēršanu, </w:t>
      </w:r>
      <w:r w:rsidR="009967F3" w:rsidRPr="009967F3">
        <w:rPr>
          <w:sz w:val="24"/>
          <w:szCs w:val="24"/>
        </w:rPr>
        <w:t>personu ar invaliditāti iekļaušanu utt.</w:t>
      </w:r>
      <w:r w:rsidR="009967F3">
        <w:rPr>
          <w:sz w:val="24"/>
          <w:szCs w:val="24"/>
        </w:rPr>
        <w:t xml:space="preserve"> Secinājumos norādīts, ka konkurētspējas, ilgtspējas un </w:t>
      </w:r>
      <w:r w:rsidR="00D267EE">
        <w:rPr>
          <w:sz w:val="24"/>
          <w:szCs w:val="24"/>
        </w:rPr>
        <w:t>produktivitātes</w:t>
      </w:r>
      <w:r w:rsidR="009967F3">
        <w:rPr>
          <w:sz w:val="24"/>
          <w:szCs w:val="24"/>
        </w:rPr>
        <w:t xml:space="preserve"> stiprināšana ir būtiska ES ekonomikas izaugsmei, tāpēc jebkuras barjeras un diskriminācija neļauj pilnībā izmantot pieejamā </w:t>
      </w:r>
      <w:proofErr w:type="spellStart"/>
      <w:r w:rsidR="009967F3">
        <w:rPr>
          <w:sz w:val="24"/>
          <w:szCs w:val="24"/>
        </w:rPr>
        <w:t>cilvēkkapitāla</w:t>
      </w:r>
      <w:proofErr w:type="spellEnd"/>
      <w:r w:rsidR="009967F3">
        <w:rPr>
          <w:sz w:val="24"/>
          <w:szCs w:val="24"/>
        </w:rPr>
        <w:t xml:space="preserve"> potenciālu.</w:t>
      </w:r>
    </w:p>
    <w:p w14:paraId="12B917D1" w14:textId="226AB2CB" w:rsidR="009967F3" w:rsidRDefault="009967F3" w:rsidP="003102FD">
      <w:pPr>
        <w:ind w:firstLine="720"/>
        <w:jc w:val="both"/>
        <w:rPr>
          <w:sz w:val="24"/>
          <w:szCs w:val="24"/>
        </w:rPr>
      </w:pPr>
      <w:r>
        <w:rPr>
          <w:sz w:val="24"/>
          <w:szCs w:val="24"/>
        </w:rPr>
        <w:t xml:space="preserve">Secinājumos dalībvalstis tiek aicinātas cīnīties pret dzimumu stereotipiem, turpināt īstenot savas stratēģijas vai plānus, lai sekmētu līdztiesību, atbalstīt pasākumus, kas sekmē sieviešu uzņēmējdarbību, stiprināt politikas nodarbinātības līmeņa starp dzimumiem, darba samaksas un pensiju atšķirību mazināšanai u.c. Savukārt Eiropas Komisija </w:t>
      </w:r>
      <w:r w:rsidRPr="009967F3">
        <w:rPr>
          <w:i/>
          <w:iCs/>
          <w:sz w:val="24"/>
          <w:szCs w:val="24"/>
        </w:rPr>
        <w:t xml:space="preserve">(turpmāk – Komisija) </w:t>
      </w:r>
      <w:r>
        <w:rPr>
          <w:sz w:val="24"/>
          <w:szCs w:val="24"/>
        </w:rPr>
        <w:t xml:space="preserve">tiek aicināta </w:t>
      </w:r>
      <w:r w:rsidR="006664A9">
        <w:rPr>
          <w:sz w:val="24"/>
          <w:szCs w:val="24"/>
        </w:rPr>
        <w:t xml:space="preserve">izstrādāt priekšlikumu par aprūpi, kas atzīst gan apmaksātas, gan neapmaksātas aprūpes formas, turpināt iekļaut </w:t>
      </w:r>
      <w:proofErr w:type="spellStart"/>
      <w:r w:rsidR="006664A9">
        <w:rPr>
          <w:sz w:val="24"/>
          <w:szCs w:val="24"/>
        </w:rPr>
        <w:t>nediskriminācijas</w:t>
      </w:r>
      <w:proofErr w:type="spellEnd"/>
      <w:r w:rsidR="006664A9">
        <w:rPr>
          <w:sz w:val="24"/>
          <w:szCs w:val="24"/>
        </w:rPr>
        <w:t xml:space="preserve"> apsvērumus ES politikās, sekmēt datu ievākšanu un analīzi, kā arī atbalstīt dalībvalstis, tostarp finansiāli</w:t>
      </w:r>
      <w:r w:rsidR="0073649A">
        <w:rPr>
          <w:sz w:val="24"/>
          <w:szCs w:val="24"/>
        </w:rPr>
        <w:t>,</w:t>
      </w:r>
      <w:r w:rsidR="006664A9">
        <w:rPr>
          <w:sz w:val="24"/>
          <w:szCs w:val="24"/>
        </w:rPr>
        <w:t xml:space="preserve"> projekt</w:t>
      </w:r>
      <w:r w:rsidR="0073649A">
        <w:rPr>
          <w:sz w:val="24"/>
          <w:szCs w:val="24"/>
        </w:rPr>
        <w:t>os</w:t>
      </w:r>
      <w:r w:rsidR="006664A9">
        <w:rPr>
          <w:sz w:val="24"/>
          <w:szCs w:val="24"/>
        </w:rPr>
        <w:t xml:space="preserve"> par līdztiesības datu ievākšanu un izmantošanu u.c.</w:t>
      </w:r>
    </w:p>
    <w:p w14:paraId="3E7A32B2" w14:textId="77777777" w:rsidR="00F13351" w:rsidRPr="00F2072C" w:rsidRDefault="00F13351" w:rsidP="00F13351">
      <w:pPr>
        <w:tabs>
          <w:tab w:val="left" w:pos="2625"/>
        </w:tabs>
        <w:spacing w:before="120"/>
        <w:rPr>
          <w:color w:val="000000" w:themeColor="text1"/>
          <w:sz w:val="24"/>
          <w:szCs w:val="24"/>
          <w:u w:val="single"/>
        </w:rPr>
      </w:pPr>
      <w:r w:rsidRPr="0066607F">
        <w:rPr>
          <w:color w:val="000000" w:themeColor="text1"/>
          <w:sz w:val="24"/>
          <w:szCs w:val="24"/>
          <w:u w:val="single"/>
        </w:rPr>
        <w:t>Latvijas nostāja:</w:t>
      </w:r>
    </w:p>
    <w:p w14:paraId="70F7BEE3" w14:textId="6A849B29" w:rsidR="00F13351" w:rsidRPr="00F2072C" w:rsidRDefault="00F13351" w:rsidP="00F13351">
      <w:pPr>
        <w:ind w:firstLine="720"/>
        <w:jc w:val="both"/>
        <w:rPr>
          <w:sz w:val="24"/>
          <w:szCs w:val="24"/>
        </w:rPr>
      </w:pPr>
      <w:r w:rsidRPr="00F2072C">
        <w:rPr>
          <w:sz w:val="24"/>
          <w:szCs w:val="24"/>
        </w:rPr>
        <w:t>Latvija atbalsta</w:t>
      </w:r>
      <w:r w:rsidR="00670A03" w:rsidRPr="00F2072C">
        <w:rPr>
          <w:sz w:val="24"/>
          <w:szCs w:val="24"/>
        </w:rPr>
        <w:t xml:space="preserve"> secinājumu apstiprināšanu.</w:t>
      </w:r>
      <w:r w:rsidR="0066607F" w:rsidRPr="00F2072C">
        <w:rPr>
          <w:sz w:val="24"/>
          <w:szCs w:val="24"/>
        </w:rPr>
        <w:t xml:space="preserve"> </w:t>
      </w:r>
      <w:r w:rsidR="00F2072C" w:rsidRPr="00F2072C">
        <w:rPr>
          <w:sz w:val="24"/>
          <w:szCs w:val="24"/>
        </w:rPr>
        <w:t xml:space="preserve">Latvija novērtē ES centienus līdztiesības jomā, kas saskan ar </w:t>
      </w:r>
      <w:r w:rsidR="00F2072C" w:rsidRPr="00F2072C">
        <w:rPr>
          <w:rFonts w:eastAsiaTheme="minorHAnsi"/>
          <w:bCs/>
          <w:color w:val="000000"/>
          <w:sz w:val="24"/>
          <w:szCs w:val="24"/>
        </w:rPr>
        <w:t>Latvijas dzimumu līdztiesības politikas ietvarā noteiktajiem rīcības virzieniem, kas ir vērsti uz sieviešu un vīriešu vienlīdzīgu iespēju veicināšanu izglītībā un darba tirgū, mazinot dzimumu stereotipus un aizspriedumus, radot priekšnoteikumus darba un privātās dzīves saskaņošanai, kā arī ar dzimumu saistītas vardarbības novēršanu un atbalsta pilnveidošanu vardarbības ģimenē gadījumos.</w:t>
      </w:r>
    </w:p>
    <w:p w14:paraId="355A180D" w14:textId="45D42772" w:rsidR="003102FD" w:rsidRPr="00B52C21" w:rsidRDefault="003102FD" w:rsidP="003102FD">
      <w:pPr>
        <w:spacing w:before="120"/>
        <w:ind w:right="-12" w:firstLine="720"/>
        <w:jc w:val="both"/>
        <w:rPr>
          <w:i/>
          <w:color w:val="000000" w:themeColor="text1"/>
          <w:sz w:val="24"/>
          <w:szCs w:val="24"/>
        </w:rPr>
      </w:pPr>
      <w:r w:rsidRPr="00B52C21">
        <w:rPr>
          <w:i/>
          <w:color w:val="000000" w:themeColor="text1"/>
          <w:sz w:val="24"/>
          <w:szCs w:val="24"/>
        </w:rPr>
        <w:t>Sieviešu un vīriešu vienlīdzīgu tiesību un iespēju veicināšanas plāns 2024.-2027. gadam apstiprināts 2024. gada 18. jūnijā ar Ministru kabineta rīkojumu Nr. 500.</w:t>
      </w:r>
    </w:p>
    <w:p w14:paraId="3D238B30" w14:textId="77777777" w:rsidR="00F13351" w:rsidRPr="00B905F0" w:rsidRDefault="00F13351" w:rsidP="00F13351">
      <w:pPr>
        <w:ind w:right="-12" w:firstLine="720"/>
        <w:jc w:val="both"/>
        <w:rPr>
          <w:i/>
          <w:sz w:val="24"/>
          <w:szCs w:val="24"/>
          <w:highlight w:val="yellow"/>
        </w:rPr>
      </w:pPr>
    </w:p>
    <w:p w14:paraId="452A0E6E" w14:textId="324A2F27" w:rsidR="00F13351" w:rsidRPr="00F2072C" w:rsidRDefault="003102FD" w:rsidP="00F13351">
      <w:pPr>
        <w:pStyle w:val="ListParagraph"/>
        <w:numPr>
          <w:ilvl w:val="0"/>
          <w:numId w:val="18"/>
        </w:numPr>
        <w:spacing w:before="120" w:after="0" w:line="240" w:lineRule="auto"/>
        <w:ind w:left="284" w:hanging="284"/>
        <w:jc w:val="both"/>
        <w:rPr>
          <w:rFonts w:ascii="Times New Roman" w:hAnsi="Times New Roman" w:cs="Times New Roman"/>
          <w:b/>
          <w:sz w:val="24"/>
          <w:szCs w:val="24"/>
          <w:lang w:val="lv-LV"/>
        </w:rPr>
      </w:pPr>
      <w:r w:rsidRPr="00F2072C">
        <w:rPr>
          <w:rFonts w:ascii="Times New Roman" w:hAnsi="Times New Roman" w:cs="Times New Roman"/>
          <w:b/>
          <w:sz w:val="24"/>
          <w:szCs w:val="24"/>
          <w:lang w:val="lv-LV"/>
        </w:rPr>
        <w:t xml:space="preserve">Līdztiesības nodrošināšana Eiropas Savienībā: mūsu vērtības praksē </w:t>
      </w:r>
      <w:r w:rsidR="00F3223C" w:rsidRPr="00F2072C">
        <w:rPr>
          <w:rFonts w:ascii="Times New Roman" w:hAnsi="Times New Roman" w:cs="Times New Roman"/>
          <w:b/>
          <w:i/>
          <w:sz w:val="24"/>
          <w:szCs w:val="24"/>
          <w:lang w:val="lv-LV"/>
        </w:rPr>
        <w:t>(viedokļu apmaiņa)</w:t>
      </w:r>
    </w:p>
    <w:p w14:paraId="7978620E" w14:textId="3EE4FFB6" w:rsidR="00F13351" w:rsidRDefault="003102FD" w:rsidP="00AB0F6F">
      <w:pPr>
        <w:ind w:firstLine="720"/>
        <w:jc w:val="both"/>
        <w:rPr>
          <w:sz w:val="24"/>
          <w:szCs w:val="24"/>
        </w:rPr>
      </w:pPr>
      <w:r w:rsidRPr="00F2072C">
        <w:rPr>
          <w:sz w:val="24"/>
          <w:szCs w:val="24"/>
        </w:rPr>
        <w:t>Īrijas</w:t>
      </w:r>
      <w:r w:rsidR="00865F32" w:rsidRPr="00F2072C">
        <w:rPr>
          <w:sz w:val="24"/>
          <w:szCs w:val="24"/>
        </w:rPr>
        <w:t xml:space="preserve"> prezidentūra</w:t>
      </w:r>
      <w:r w:rsidR="00B53AFE" w:rsidRPr="00F2072C">
        <w:rPr>
          <w:sz w:val="24"/>
          <w:szCs w:val="24"/>
        </w:rPr>
        <w:t xml:space="preserve"> </w:t>
      </w:r>
      <w:r w:rsidR="00AB0F6F">
        <w:rPr>
          <w:sz w:val="24"/>
          <w:szCs w:val="24"/>
        </w:rPr>
        <w:t xml:space="preserve">ir sagatavojusi diskusiju dokumentu, kurā uzsver, ka </w:t>
      </w:r>
      <w:r w:rsidR="00FF45B3">
        <w:rPr>
          <w:sz w:val="24"/>
          <w:szCs w:val="24"/>
        </w:rPr>
        <w:t>l</w:t>
      </w:r>
      <w:r w:rsidR="00FF45B3" w:rsidRPr="00F2072C">
        <w:rPr>
          <w:sz w:val="24"/>
          <w:szCs w:val="24"/>
        </w:rPr>
        <w:t>īdztiesīb</w:t>
      </w:r>
      <w:r w:rsidR="00AB0F6F">
        <w:rPr>
          <w:sz w:val="24"/>
          <w:szCs w:val="24"/>
        </w:rPr>
        <w:t>a un nediskriminācija</w:t>
      </w:r>
      <w:r w:rsidR="00FF45B3">
        <w:rPr>
          <w:sz w:val="24"/>
          <w:szCs w:val="24"/>
        </w:rPr>
        <w:t xml:space="preserve"> </w:t>
      </w:r>
      <w:r w:rsidR="00AB0F6F">
        <w:rPr>
          <w:sz w:val="24"/>
          <w:szCs w:val="24"/>
        </w:rPr>
        <w:t xml:space="preserve">ir </w:t>
      </w:r>
      <w:r w:rsidR="00FF45B3" w:rsidRPr="00F2072C">
        <w:rPr>
          <w:sz w:val="24"/>
          <w:szCs w:val="24"/>
        </w:rPr>
        <w:t>ES pamatvērtīb</w:t>
      </w:r>
      <w:r w:rsidR="00AB0F6F">
        <w:rPr>
          <w:sz w:val="24"/>
          <w:szCs w:val="24"/>
        </w:rPr>
        <w:t>as</w:t>
      </w:r>
      <w:r w:rsidRPr="00F2072C">
        <w:rPr>
          <w:sz w:val="24"/>
          <w:szCs w:val="24"/>
        </w:rPr>
        <w:t>.</w:t>
      </w:r>
      <w:r w:rsidR="00AB0F6F">
        <w:rPr>
          <w:sz w:val="24"/>
          <w:szCs w:val="24"/>
        </w:rPr>
        <w:t xml:space="preserve"> Vienlaikus tiek norādīts gan uz ES tiesiskā regulējuma attīstību, gan </w:t>
      </w:r>
      <w:r w:rsidR="00AB0F6F" w:rsidRPr="003C22FB">
        <w:rPr>
          <w:sz w:val="24"/>
          <w:szCs w:val="24"/>
        </w:rPr>
        <w:t>politikā</w:t>
      </w:r>
      <w:r w:rsidR="003C22FB">
        <w:rPr>
          <w:sz w:val="24"/>
          <w:szCs w:val="24"/>
        </w:rPr>
        <w:t>m</w:t>
      </w:r>
      <w:r w:rsidR="00AB0F6F">
        <w:rPr>
          <w:sz w:val="24"/>
          <w:szCs w:val="24"/>
        </w:rPr>
        <w:t xml:space="preserve"> un stratēģijām ES un dalībvalstu līmenī, kas ir būtiski instrumenti, sekmējot līdztiesību un nediskrimināciju.</w:t>
      </w:r>
    </w:p>
    <w:p w14:paraId="5C65C828" w14:textId="292A8641" w:rsidR="00AB0F6F" w:rsidRPr="00F2444F" w:rsidRDefault="00AB0F6F" w:rsidP="00F2444F">
      <w:pPr>
        <w:ind w:firstLine="720"/>
        <w:jc w:val="both"/>
        <w:rPr>
          <w:sz w:val="24"/>
          <w:szCs w:val="24"/>
        </w:rPr>
      </w:pPr>
      <w:r w:rsidRPr="00212840">
        <w:rPr>
          <w:sz w:val="24"/>
          <w:szCs w:val="24"/>
        </w:rPr>
        <w:t>Padomes sanāksmē plānota viedokļu apmaiņa, balstoties uz šād</w:t>
      </w:r>
      <w:r>
        <w:rPr>
          <w:sz w:val="24"/>
          <w:szCs w:val="24"/>
        </w:rPr>
        <w:t>iem</w:t>
      </w:r>
      <w:r w:rsidRPr="00212840">
        <w:rPr>
          <w:sz w:val="24"/>
          <w:szCs w:val="24"/>
        </w:rPr>
        <w:t xml:space="preserve"> Īrijas prezidentūras sagatavoti</w:t>
      </w:r>
      <w:r>
        <w:rPr>
          <w:sz w:val="24"/>
          <w:szCs w:val="24"/>
        </w:rPr>
        <w:t>em</w:t>
      </w:r>
      <w:r w:rsidRPr="00212840">
        <w:rPr>
          <w:sz w:val="24"/>
          <w:szCs w:val="24"/>
        </w:rPr>
        <w:t xml:space="preserve"> </w:t>
      </w:r>
      <w:r w:rsidRPr="00F2444F">
        <w:rPr>
          <w:sz w:val="24"/>
          <w:szCs w:val="24"/>
        </w:rPr>
        <w:t>jautājumiem:</w:t>
      </w:r>
    </w:p>
    <w:p w14:paraId="445B52E3" w14:textId="10096EDD" w:rsidR="00AB0F6F" w:rsidRDefault="00F2444F" w:rsidP="00F2444F">
      <w:pPr>
        <w:pStyle w:val="ListParagraph"/>
        <w:numPr>
          <w:ilvl w:val="0"/>
          <w:numId w:val="29"/>
        </w:numPr>
        <w:spacing w:after="0" w:line="240" w:lineRule="auto"/>
        <w:ind w:left="1134"/>
        <w:contextualSpacing w:val="0"/>
        <w:jc w:val="both"/>
        <w:rPr>
          <w:rFonts w:ascii="Times New Roman" w:hAnsi="Times New Roman" w:cs="Times New Roman"/>
          <w:sz w:val="24"/>
          <w:szCs w:val="24"/>
          <w:lang w:val="lv-LV"/>
        </w:rPr>
      </w:pPr>
      <w:r w:rsidRPr="00F2444F">
        <w:rPr>
          <w:rFonts w:ascii="Times New Roman" w:hAnsi="Times New Roman" w:cs="Times New Roman"/>
          <w:sz w:val="24"/>
          <w:szCs w:val="24"/>
          <w:lang w:val="lv-LV"/>
        </w:rPr>
        <w:t xml:space="preserve">Kādi ir </w:t>
      </w:r>
      <w:r>
        <w:rPr>
          <w:rFonts w:ascii="Times New Roman" w:hAnsi="Times New Roman" w:cs="Times New Roman"/>
          <w:sz w:val="24"/>
          <w:szCs w:val="24"/>
          <w:lang w:val="lv-LV"/>
        </w:rPr>
        <w:t xml:space="preserve">bijuši līdztiesības un </w:t>
      </w:r>
      <w:proofErr w:type="spellStart"/>
      <w:r>
        <w:rPr>
          <w:rFonts w:ascii="Times New Roman" w:hAnsi="Times New Roman" w:cs="Times New Roman"/>
          <w:sz w:val="24"/>
          <w:szCs w:val="24"/>
          <w:lang w:val="lv-LV"/>
        </w:rPr>
        <w:t>nediskriminācijas</w:t>
      </w:r>
      <w:proofErr w:type="spellEnd"/>
      <w:r>
        <w:rPr>
          <w:rFonts w:ascii="Times New Roman" w:hAnsi="Times New Roman" w:cs="Times New Roman"/>
          <w:sz w:val="24"/>
          <w:szCs w:val="24"/>
          <w:lang w:val="lv-LV"/>
        </w:rPr>
        <w:t xml:space="preserve"> progresa </w:t>
      </w:r>
      <w:r w:rsidR="003C22FB">
        <w:rPr>
          <w:rFonts w:ascii="Times New Roman" w:hAnsi="Times New Roman" w:cs="Times New Roman"/>
          <w:sz w:val="24"/>
          <w:szCs w:val="24"/>
          <w:lang w:val="lv-LV"/>
        </w:rPr>
        <w:t xml:space="preserve">nozīmīgākie </w:t>
      </w:r>
      <w:r>
        <w:rPr>
          <w:rFonts w:ascii="Times New Roman" w:hAnsi="Times New Roman" w:cs="Times New Roman"/>
          <w:sz w:val="24"/>
          <w:szCs w:val="24"/>
          <w:lang w:val="lv-LV"/>
        </w:rPr>
        <w:t>sociālie un ekonomiskie ieguvumi</w:t>
      </w:r>
      <w:r w:rsidR="003C22FB" w:rsidRPr="003C22FB">
        <w:rPr>
          <w:rFonts w:ascii="Times New Roman" w:hAnsi="Times New Roman" w:cs="Times New Roman"/>
          <w:sz w:val="24"/>
          <w:szCs w:val="24"/>
          <w:lang w:val="lv-LV"/>
        </w:rPr>
        <w:t xml:space="preserve"> </w:t>
      </w:r>
      <w:r w:rsidR="003C22FB">
        <w:rPr>
          <w:rFonts w:ascii="Times New Roman" w:hAnsi="Times New Roman" w:cs="Times New Roman"/>
          <w:sz w:val="24"/>
          <w:szCs w:val="24"/>
          <w:lang w:val="lv-LV"/>
        </w:rPr>
        <w:t>pēdējos gados</w:t>
      </w:r>
      <w:r>
        <w:rPr>
          <w:rFonts w:ascii="Times New Roman" w:hAnsi="Times New Roman" w:cs="Times New Roman"/>
          <w:sz w:val="24"/>
          <w:szCs w:val="24"/>
          <w:lang w:val="lv-LV"/>
        </w:rPr>
        <w:t>?</w:t>
      </w:r>
    </w:p>
    <w:p w14:paraId="0CA16B6C" w14:textId="03A057DD" w:rsidR="00F2444F" w:rsidRPr="00F2444F" w:rsidRDefault="00F2444F" w:rsidP="00F2444F">
      <w:pPr>
        <w:pStyle w:val="ListParagraph"/>
        <w:numPr>
          <w:ilvl w:val="0"/>
          <w:numId w:val="29"/>
        </w:numPr>
        <w:spacing w:after="0" w:line="240" w:lineRule="auto"/>
        <w:ind w:left="1134"/>
        <w:contextualSpacing w:val="0"/>
        <w:jc w:val="both"/>
        <w:rPr>
          <w:rFonts w:ascii="Times New Roman" w:hAnsi="Times New Roman" w:cs="Times New Roman"/>
          <w:sz w:val="24"/>
          <w:szCs w:val="24"/>
          <w:lang w:val="lv-LV"/>
        </w:rPr>
      </w:pPr>
      <w:r>
        <w:rPr>
          <w:rFonts w:ascii="Times New Roman" w:hAnsi="Times New Roman" w:cs="Times New Roman"/>
          <w:sz w:val="24"/>
          <w:szCs w:val="24"/>
          <w:lang w:val="lv-LV"/>
        </w:rPr>
        <w:lastRenderedPageBreak/>
        <w:t xml:space="preserve">Ņemot vērā, ka joprojām pastāv diskriminācija un </w:t>
      </w:r>
      <w:proofErr w:type="spellStart"/>
      <w:r>
        <w:rPr>
          <w:rFonts w:ascii="Times New Roman" w:hAnsi="Times New Roman" w:cs="Times New Roman"/>
          <w:sz w:val="24"/>
          <w:szCs w:val="24"/>
          <w:lang w:val="lv-LV"/>
        </w:rPr>
        <w:t>nelīdztiesība</w:t>
      </w:r>
      <w:proofErr w:type="spellEnd"/>
      <w:r>
        <w:rPr>
          <w:rFonts w:ascii="Times New Roman" w:hAnsi="Times New Roman" w:cs="Times New Roman"/>
          <w:sz w:val="24"/>
          <w:szCs w:val="24"/>
          <w:lang w:val="lv-LV"/>
        </w:rPr>
        <w:t xml:space="preserve"> ES, kādas darbības dalībvalstīm kopīgi būtu jāizvirza nākamajos piecos gados, lai sekmētu līdztiesību un sniegtu izmērāmus rezultātus, un kā to vislabāk var atbalstīt ES līmenī?</w:t>
      </w:r>
    </w:p>
    <w:p w14:paraId="0C28C40C" w14:textId="77777777" w:rsidR="00F13351" w:rsidRPr="00F2072C" w:rsidRDefault="00F13351" w:rsidP="00F13351">
      <w:pPr>
        <w:tabs>
          <w:tab w:val="left" w:pos="2625"/>
        </w:tabs>
        <w:spacing w:before="120"/>
        <w:rPr>
          <w:color w:val="000000" w:themeColor="text1"/>
          <w:sz w:val="24"/>
          <w:szCs w:val="24"/>
          <w:u w:val="single"/>
        </w:rPr>
      </w:pPr>
      <w:r w:rsidRPr="00F2072C">
        <w:rPr>
          <w:color w:val="000000" w:themeColor="text1"/>
          <w:sz w:val="24"/>
          <w:szCs w:val="24"/>
          <w:u w:val="single"/>
        </w:rPr>
        <w:t>Latvijas nostāja:</w:t>
      </w:r>
    </w:p>
    <w:p w14:paraId="24746A65" w14:textId="6ADBA8CB" w:rsidR="00F2072C" w:rsidRPr="0066607F" w:rsidRDefault="000B1F36" w:rsidP="00F2072C">
      <w:pPr>
        <w:ind w:firstLine="720"/>
        <w:jc w:val="both"/>
        <w:rPr>
          <w:sz w:val="24"/>
          <w:szCs w:val="24"/>
        </w:rPr>
      </w:pPr>
      <w:bookmarkStart w:id="0" w:name="_Hlk222844774"/>
      <w:r>
        <w:rPr>
          <w:sz w:val="24"/>
          <w:szCs w:val="24"/>
        </w:rPr>
        <w:t>L</w:t>
      </w:r>
      <w:r w:rsidR="00F2072C" w:rsidRPr="0066607F">
        <w:rPr>
          <w:sz w:val="24"/>
          <w:szCs w:val="24"/>
        </w:rPr>
        <w:t>īdz šim ES līmenī īstenot</w:t>
      </w:r>
      <w:r>
        <w:rPr>
          <w:sz w:val="24"/>
          <w:szCs w:val="24"/>
        </w:rPr>
        <w:t>i nozīmīgi pasākumi</w:t>
      </w:r>
      <w:r w:rsidR="00F2072C" w:rsidRPr="0066607F">
        <w:rPr>
          <w:sz w:val="24"/>
          <w:szCs w:val="24"/>
        </w:rPr>
        <w:t>, lai līdztiesība un sieviešu un vīriešu vienlīdzīgas iespējas un tiesības tiktu nodrošinātas dažādās dzīves jomās, piemēram, darba un privātās dzīves saskaņošan</w:t>
      </w:r>
      <w:r>
        <w:rPr>
          <w:sz w:val="24"/>
          <w:szCs w:val="24"/>
        </w:rPr>
        <w:t>ā</w:t>
      </w:r>
      <w:r w:rsidR="00F2072C" w:rsidRPr="0066607F">
        <w:rPr>
          <w:sz w:val="24"/>
          <w:szCs w:val="24"/>
        </w:rPr>
        <w:t xml:space="preserve">, </w:t>
      </w:r>
      <w:r w:rsidR="00FF45B3">
        <w:rPr>
          <w:sz w:val="24"/>
          <w:szCs w:val="24"/>
        </w:rPr>
        <w:t>kas</w:t>
      </w:r>
      <w:r w:rsidR="00F2072C" w:rsidRPr="0066607F">
        <w:rPr>
          <w:sz w:val="24"/>
          <w:szCs w:val="24"/>
        </w:rPr>
        <w:t xml:space="preserve"> ir būtiski gan ekonomiskās izaugsmes, gan nākotnes izaicinājumu kontekstā, kas saistīti ar demogrāfiskajām tendencēm.</w:t>
      </w:r>
      <w:r>
        <w:rPr>
          <w:sz w:val="24"/>
          <w:szCs w:val="24"/>
        </w:rPr>
        <w:t xml:space="preserve"> </w:t>
      </w:r>
    </w:p>
    <w:p w14:paraId="612E346C" w14:textId="3BD5626E" w:rsidR="00A932AE" w:rsidRPr="00A932AE" w:rsidRDefault="00A932AE" w:rsidP="00A932AE">
      <w:pPr>
        <w:ind w:firstLine="720"/>
        <w:jc w:val="both"/>
        <w:rPr>
          <w:sz w:val="24"/>
          <w:szCs w:val="24"/>
          <w:highlight w:val="yellow"/>
        </w:rPr>
      </w:pPr>
      <w:r w:rsidRPr="00A932AE">
        <w:rPr>
          <w:sz w:val="24"/>
          <w:szCs w:val="24"/>
        </w:rPr>
        <w:t>Ar dzimumu saistīti stereotipi ir viens no galvenajiem iemesliem ar dzimumu saistītajām atšķirībām izglītībā un karjeras izvēlē, kas veicina segregāciju arī darba tirgū un nevienlīdzīgu darba samaksu starp vīriešiem un sievietēm. Tāpat negatīvi ar dzimumu saistīti stereotipi veicina vardarbības ģimenē un ar dzimumu saistītas vardarbības izplatību, tā</w:t>
      </w:r>
      <w:r w:rsidR="00210F81">
        <w:rPr>
          <w:sz w:val="24"/>
          <w:szCs w:val="24"/>
        </w:rPr>
        <w:t xml:space="preserve">pēc </w:t>
      </w:r>
      <w:r w:rsidRPr="00A932AE">
        <w:rPr>
          <w:sz w:val="24"/>
          <w:szCs w:val="24"/>
        </w:rPr>
        <w:t>ir nepieciešams diskutēt</w:t>
      </w:r>
      <w:r w:rsidR="00210F81">
        <w:rPr>
          <w:sz w:val="24"/>
          <w:szCs w:val="24"/>
        </w:rPr>
        <w:t xml:space="preserve"> par risinājumiem</w:t>
      </w:r>
      <w:r w:rsidRPr="00A932AE">
        <w:rPr>
          <w:sz w:val="24"/>
          <w:szCs w:val="24"/>
        </w:rPr>
        <w:t>, īpaši izglītības kontekstā, kā mazināt negatīvo stereotipu ietekmi un izplatību jauniešu vidū. Īpaši būtiski ir par dzimumu līdztiesības jautājumiem uzrunāt zēnus un vīriešus.</w:t>
      </w:r>
    </w:p>
    <w:p w14:paraId="06D9BBF7" w14:textId="07E75BAD" w:rsidR="00234180" w:rsidRDefault="00F2072C" w:rsidP="003102FD">
      <w:pPr>
        <w:ind w:firstLine="720"/>
        <w:jc w:val="both"/>
        <w:rPr>
          <w:sz w:val="24"/>
          <w:szCs w:val="24"/>
        </w:rPr>
      </w:pPr>
      <w:r w:rsidRPr="00A932AE">
        <w:rPr>
          <w:sz w:val="24"/>
          <w:szCs w:val="24"/>
        </w:rPr>
        <w:t xml:space="preserve">Vienlaikus </w:t>
      </w:r>
      <w:r w:rsidR="00234180" w:rsidRPr="00A932AE">
        <w:rPr>
          <w:sz w:val="24"/>
          <w:szCs w:val="24"/>
        </w:rPr>
        <w:t>iekļaujošas sabiedrības veidošanā</w:t>
      </w:r>
      <w:r w:rsidR="00234180" w:rsidRPr="00B53AFE">
        <w:rPr>
          <w:sz w:val="24"/>
          <w:szCs w:val="24"/>
        </w:rPr>
        <w:t xml:space="preserve"> nozīmīga loma ir personu ar invaliditāti iespējām dzīvot neatkarīgi. Lai šīs iespējas īstenotu, būtiski ir sniegt atbalstu personām ar invaliditāti - gan izglītības sistēmas visos līmeņos, gan iekļaujoties darba tirgū un nodarbinātības laikā, gan saņemot kvalitatīvus sociālos un veselības aprūpes pakalpojumus, kā arī nodrošinot piekļuvi kultūrai, sabiedriskajam transportam, informācijai un tehnoloģijām. Nodarbinātība un no darba gūtie ienākumi ir viens no priekšnosacījumiem neatkarīgai dzīvei sabiedrībā,</w:t>
      </w:r>
      <w:r w:rsidR="00FF45B3">
        <w:rPr>
          <w:sz w:val="24"/>
          <w:szCs w:val="24"/>
        </w:rPr>
        <w:t xml:space="preserve"> tāpēc</w:t>
      </w:r>
      <w:r w:rsidR="00234180" w:rsidRPr="00B53AFE">
        <w:rPr>
          <w:sz w:val="24"/>
          <w:szCs w:val="24"/>
        </w:rPr>
        <w:t xml:space="preserve"> jo īpaši ir jāstiprina iekļaujoša un kvalitatīva izglītība, kuras ietvaros tiek ņemtas vērā bērnu un jauniešu dažādās vajadzības, prasmes un spējas, lai sekmētu viņu iespējas nākotnē iekļauties darba tirgū.</w:t>
      </w:r>
    </w:p>
    <w:p w14:paraId="45803003" w14:textId="51B4ACED" w:rsidR="00AF37AA" w:rsidRDefault="00AF37AA" w:rsidP="00AF37AA">
      <w:pPr>
        <w:ind w:firstLine="720"/>
        <w:jc w:val="both"/>
        <w:rPr>
          <w:sz w:val="24"/>
          <w:szCs w:val="24"/>
        </w:rPr>
      </w:pPr>
      <w:r w:rsidRPr="002E4855">
        <w:rPr>
          <w:sz w:val="24"/>
          <w:szCs w:val="24"/>
        </w:rPr>
        <w:t xml:space="preserve">Pēdējos gados līdztiesības un </w:t>
      </w:r>
      <w:proofErr w:type="spellStart"/>
      <w:r w:rsidRPr="002E4855">
        <w:rPr>
          <w:sz w:val="24"/>
          <w:szCs w:val="24"/>
        </w:rPr>
        <w:t>nediskriminācijas</w:t>
      </w:r>
      <w:proofErr w:type="spellEnd"/>
      <w:r w:rsidRPr="002E4855">
        <w:rPr>
          <w:sz w:val="24"/>
          <w:szCs w:val="24"/>
        </w:rPr>
        <w:t xml:space="preserve"> veicināšana invaliditātes jomā Latvijā ir sekmējusi personu ar invaliditāti sociālo iekļaušanu, neatkarīgas dzīves </w:t>
      </w:r>
      <w:r>
        <w:rPr>
          <w:sz w:val="24"/>
          <w:szCs w:val="24"/>
        </w:rPr>
        <w:t>veidošanas</w:t>
      </w:r>
      <w:r w:rsidRPr="002E4855">
        <w:rPr>
          <w:sz w:val="24"/>
          <w:szCs w:val="24"/>
        </w:rPr>
        <w:t xml:space="preserve"> iespējas un līdzdalību sabiedriskajos procesos. Pilnveidojumi un ieguldījumi </w:t>
      </w:r>
      <w:proofErr w:type="spellStart"/>
      <w:r w:rsidRPr="002E4855">
        <w:rPr>
          <w:sz w:val="24"/>
          <w:szCs w:val="24"/>
        </w:rPr>
        <w:t>piekļūstamības</w:t>
      </w:r>
      <w:proofErr w:type="spellEnd"/>
      <w:r w:rsidRPr="002E4855">
        <w:rPr>
          <w:sz w:val="24"/>
          <w:szCs w:val="24"/>
        </w:rPr>
        <w:t xml:space="preserve"> veicināšanai, individualizētu pakalpojumu attīstībai, mērķētāku nodarbinātības atbalsta instrumentu ieviešanai  un cilvēktiesībās balstītas pieejas nostiprināšanā ir veicināju</w:t>
      </w:r>
      <w:r w:rsidR="003C22FB">
        <w:rPr>
          <w:sz w:val="24"/>
          <w:szCs w:val="24"/>
        </w:rPr>
        <w:t>š</w:t>
      </w:r>
      <w:r w:rsidRPr="002E4855">
        <w:rPr>
          <w:sz w:val="24"/>
          <w:szCs w:val="24"/>
        </w:rPr>
        <w:t>i personu ar invaliditāti lielāku iesaisti darba tirgū, izglītībā un ikdienas socializēšanās procesos, tādējādi mazinot nevienlīdzības un diskriminācijas riskus un sekmējot ilgtspējīgāku cilvēkresursu izmantošanu.</w:t>
      </w:r>
    </w:p>
    <w:p w14:paraId="7201A526" w14:textId="7CAA4BF3" w:rsidR="00A932AE" w:rsidRPr="00A932AE" w:rsidRDefault="00A932AE" w:rsidP="00A932AE">
      <w:pPr>
        <w:ind w:firstLine="720"/>
        <w:jc w:val="both"/>
        <w:rPr>
          <w:sz w:val="24"/>
          <w:szCs w:val="24"/>
        </w:rPr>
      </w:pPr>
      <w:r w:rsidRPr="00A932AE">
        <w:rPr>
          <w:sz w:val="24"/>
          <w:szCs w:val="24"/>
        </w:rPr>
        <w:t xml:space="preserve">Latvija uzskata, ka nākamajos piecos gados jāstiprina sistemātiska pieeja vides, informācijas, satura un pakalpojumu piekļūstamībai, ņemot vērā personu ar dažādiem funkcionāliem traucējumiem un senioru vajadzības. </w:t>
      </w:r>
      <w:proofErr w:type="spellStart"/>
      <w:r w:rsidRPr="00A932AE">
        <w:rPr>
          <w:sz w:val="24"/>
          <w:szCs w:val="24"/>
        </w:rPr>
        <w:t>Piekļūstamība</w:t>
      </w:r>
      <w:proofErr w:type="spellEnd"/>
      <w:r w:rsidRPr="00A932AE">
        <w:rPr>
          <w:sz w:val="24"/>
          <w:szCs w:val="24"/>
        </w:rPr>
        <w:t xml:space="preserve"> jānodrošina visā pakalpojuma saņemšanas procesā, sākot </w:t>
      </w:r>
      <w:r w:rsidR="003912E1">
        <w:rPr>
          <w:sz w:val="24"/>
          <w:szCs w:val="24"/>
        </w:rPr>
        <w:t xml:space="preserve">ar </w:t>
      </w:r>
      <w:r w:rsidRPr="00A932AE">
        <w:rPr>
          <w:sz w:val="24"/>
          <w:szCs w:val="24"/>
        </w:rPr>
        <w:t>informācijas iegūšan</w:t>
      </w:r>
      <w:r w:rsidR="008B11D5">
        <w:rPr>
          <w:sz w:val="24"/>
          <w:szCs w:val="24"/>
        </w:rPr>
        <w:t>u</w:t>
      </w:r>
      <w:r w:rsidRPr="00A932AE">
        <w:rPr>
          <w:sz w:val="24"/>
          <w:szCs w:val="24"/>
        </w:rPr>
        <w:t xml:space="preserve"> un digitālo risinājumu lietošan</w:t>
      </w:r>
      <w:r w:rsidR="008B11D5">
        <w:rPr>
          <w:sz w:val="24"/>
          <w:szCs w:val="24"/>
        </w:rPr>
        <w:t>u</w:t>
      </w:r>
      <w:r w:rsidRPr="00A932AE">
        <w:rPr>
          <w:sz w:val="24"/>
          <w:szCs w:val="24"/>
        </w:rPr>
        <w:t xml:space="preserve"> līdz fiziskai piekļuvei un satura uztverei. Būtiski ievērot universālā dizaina principus un iesaistīt pašus lietotājus risinājumu izstrādē un novērtēšanā, lai uzlabojumi nodrošinātu praktiski izmantojamas līdzdalības iespējas. Līdztekus digitālo pakalpojumu attīstībai nepieciešams stiprināt digitālās prasmes un nodrošināt atbalstu to izmantošanā, īpaši personām ar funkcionāliem traucējumiem un senioriem. ES līmenī šo darbu varētu atbalstīt ar pieredzes apmaiņu, piekļūstamu risinājumu izstrādes finansējumu un kopīgu pieeju izstrādi </w:t>
      </w:r>
      <w:proofErr w:type="spellStart"/>
      <w:r w:rsidRPr="00A932AE">
        <w:rPr>
          <w:sz w:val="24"/>
          <w:szCs w:val="24"/>
        </w:rPr>
        <w:t>piekļūstamības</w:t>
      </w:r>
      <w:proofErr w:type="spellEnd"/>
      <w:r w:rsidRPr="00A932AE">
        <w:rPr>
          <w:sz w:val="24"/>
          <w:szCs w:val="24"/>
        </w:rPr>
        <w:t xml:space="preserve"> un lietotāju pieredzes novērtēšanai.</w:t>
      </w:r>
    </w:p>
    <w:p w14:paraId="0EBB6E68" w14:textId="3C3289BA" w:rsidR="00AF37AA" w:rsidRDefault="00AF37AA" w:rsidP="00AF37AA">
      <w:pPr>
        <w:ind w:firstLine="720"/>
        <w:jc w:val="both"/>
        <w:rPr>
          <w:sz w:val="24"/>
          <w:szCs w:val="24"/>
        </w:rPr>
      </w:pPr>
      <w:r w:rsidRPr="00573B60">
        <w:rPr>
          <w:sz w:val="24"/>
          <w:szCs w:val="24"/>
        </w:rPr>
        <w:t>Latvija uzskata, ka nākamajos piecos gados īpaša uzmanība jāpievērš diskriminācijas risku mazināšanai digitālajā vidē un vienlīdzīgu iespēju nodrošināšanai tehnoloģiju attīstības procesā. Pieaugot</w:t>
      </w:r>
      <w:r>
        <w:rPr>
          <w:sz w:val="24"/>
          <w:szCs w:val="24"/>
        </w:rPr>
        <w:t xml:space="preserve"> tehnoloģisko iespēju, t.sk. </w:t>
      </w:r>
      <w:r w:rsidRPr="00573B60">
        <w:rPr>
          <w:sz w:val="24"/>
          <w:szCs w:val="24"/>
        </w:rPr>
        <w:t xml:space="preserve"> mākslīgā intelekta rīku</w:t>
      </w:r>
      <w:r w:rsidR="003C22FB">
        <w:rPr>
          <w:sz w:val="24"/>
          <w:szCs w:val="24"/>
        </w:rPr>
        <w:t>,</w:t>
      </w:r>
      <w:r w:rsidRPr="00573B60">
        <w:rPr>
          <w:sz w:val="24"/>
          <w:szCs w:val="24"/>
        </w:rPr>
        <w:t xml:space="preserve"> izmantošanai, ir svarīgi nodrošināt, ka tie neveicina esošos aizspriedumus vai nevienlīdzību darba tirgū, izglītībā un pakalpojumu pieejamībā </w:t>
      </w:r>
      <w:r>
        <w:rPr>
          <w:sz w:val="24"/>
          <w:szCs w:val="24"/>
        </w:rPr>
        <w:t>personām</w:t>
      </w:r>
      <w:r w:rsidRPr="00573B60">
        <w:rPr>
          <w:sz w:val="24"/>
          <w:szCs w:val="24"/>
        </w:rPr>
        <w:t xml:space="preserve"> ar invaliditāti.</w:t>
      </w:r>
    </w:p>
    <w:p w14:paraId="1F5FBB7B" w14:textId="33360DFB" w:rsidR="000B1F36" w:rsidRPr="00B53AFE" w:rsidRDefault="000B1F36" w:rsidP="00AF37AA">
      <w:pPr>
        <w:ind w:firstLine="720"/>
        <w:jc w:val="both"/>
        <w:rPr>
          <w:sz w:val="24"/>
          <w:szCs w:val="24"/>
        </w:rPr>
      </w:pPr>
    </w:p>
    <w:bookmarkEnd w:id="0"/>
    <w:p w14:paraId="3FCF5DD7" w14:textId="2ABD3BAA" w:rsidR="002B77E3" w:rsidRPr="00B905F0" w:rsidRDefault="003102FD" w:rsidP="003102FD">
      <w:pPr>
        <w:spacing w:before="120"/>
        <w:ind w:right="-12" w:firstLine="720"/>
        <w:jc w:val="both"/>
        <w:rPr>
          <w:b/>
          <w:sz w:val="24"/>
          <w:szCs w:val="24"/>
          <w:highlight w:val="yellow"/>
        </w:rPr>
      </w:pPr>
      <w:r w:rsidRPr="00B52C21">
        <w:rPr>
          <w:i/>
          <w:color w:val="000000" w:themeColor="text1"/>
          <w:sz w:val="24"/>
          <w:szCs w:val="24"/>
        </w:rPr>
        <w:lastRenderedPageBreak/>
        <w:t>Sieviešu un vīriešu vienlīdzīgu tiesību un iespēju veicināšanas plāns 2024.-2027. gadam apstiprināts 2024. gada 18. jūnijā ar Ministru kabineta rīkojumu Nr. 500</w:t>
      </w:r>
      <w:r w:rsidR="002B77E3">
        <w:rPr>
          <w:i/>
          <w:color w:val="000000" w:themeColor="text1"/>
          <w:sz w:val="24"/>
          <w:szCs w:val="24"/>
        </w:rPr>
        <w:t xml:space="preserve"> un </w:t>
      </w:r>
      <w:r w:rsidR="002B77E3">
        <w:rPr>
          <w:i/>
          <w:sz w:val="24"/>
          <w:szCs w:val="24"/>
        </w:rPr>
        <w:t xml:space="preserve">Plāns personu ar invaliditāti vienlīdzīgu iespēju veicināšanai 2024.-2027. gadam </w:t>
      </w:r>
      <w:r w:rsidR="002B77E3" w:rsidRPr="00A25425">
        <w:rPr>
          <w:i/>
          <w:sz w:val="24"/>
          <w:szCs w:val="24"/>
        </w:rPr>
        <w:t xml:space="preserve">apstiprināts 2024. gada </w:t>
      </w:r>
      <w:r w:rsidR="002B77E3">
        <w:rPr>
          <w:i/>
          <w:sz w:val="24"/>
          <w:szCs w:val="24"/>
        </w:rPr>
        <w:t>21</w:t>
      </w:r>
      <w:r w:rsidR="002B77E3" w:rsidRPr="00A25425">
        <w:rPr>
          <w:i/>
          <w:sz w:val="24"/>
          <w:szCs w:val="24"/>
        </w:rPr>
        <w:t>. </w:t>
      </w:r>
      <w:r w:rsidR="002B77E3">
        <w:rPr>
          <w:i/>
          <w:sz w:val="24"/>
          <w:szCs w:val="24"/>
        </w:rPr>
        <w:t>maijā</w:t>
      </w:r>
      <w:r w:rsidR="002B77E3" w:rsidRPr="00A25425">
        <w:rPr>
          <w:i/>
          <w:sz w:val="24"/>
          <w:szCs w:val="24"/>
        </w:rPr>
        <w:t xml:space="preserve"> ar Ministru kabineta rīkojumu Nr.</w:t>
      </w:r>
      <w:r w:rsidR="002B77E3">
        <w:rPr>
          <w:i/>
          <w:sz w:val="24"/>
          <w:szCs w:val="24"/>
        </w:rPr>
        <w:t>396.</w:t>
      </w:r>
    </w:p>
    <w:p w14:paraId="6504DBBC" w14:textId="77777777" w:rsidR="00F13351" w:rsidRDefault="00F13351" w:rsidP="00BF35B1">
      <w:pPr>
        <w:jc w:val="both"/>
        <w:rPr>
          <w:b/>
          <w:sz w:val="24"/>
          <w:szCs w:val="24"/>
          <w:highlight w:val="yellow"/>
        </w:rPr>
      </w:pPr>
    </w:p>
    <w:p w14:paraId="6FFFCE63" w14:textId="3964D183" w:rsidR="003102FD" w:rsidRPr="004D6147" w:rsidRDefault="003102FD" w:rsidP="003102FD">
      <w:pPr>
        <w:pStyle w:val="ListParagraph"/>
        <w:numPr>
          <w:ilvl w:val="0"/>
          <w:numId w:val="18"/>
        </w:numPr>
        <w:spacing w:before="120" w:after="0" w:line="240" w:lineRule="auto"/>
        <w:ind w:left="284" w:hanging="284"/>
        <w:jc w:val="both"/>
        <w:rPr>
          <w:rFonts w:ascii="Times New Roman" w:hAnsi="Times New Roman" w:cs="Times New Roman"/>
          <w:b/>
          <w:sz w:val="24"/>
          <w:szCs w:val="24"/>
          <w:lang w:val="lv-LV"/>
        </w:rPr>
      </w:pPr>
      <w:r w:rsidRPr="004D6147">
        <w:rPr>
          <w:rFonts w:ascii="Times New Roman" w:hAnsi="Times New Roman" w:cs="Times New Roman"/>
          <w:b/>
          <w:sz w:val="24"/>
          <w:szCs w:val="24"/>
          <w:lang w:val="lv-LV"/>
        </w:rPr>
        <w:t xml:space="preserve">Padomes Ieteikums par cīnu pret mājokļu atstumtību, tostarp </w:t>
      </w:r>
      <w:proofErr w:type="spellStart"/>
      <w:r w:rsidRPr="004D6147">
        <w:rPr>
          <w:rFonts w:ascii="Times New Roman" w:hAnsi="Times New Roman" w:cs="Times New Roman"/>
          <w:b/>
          <w:sz w:val="24"/>
          <w:szCs w:val="24"/>
          <w:lang w:val="lv-LV"/>
        </w:rPr>
        <w:t>bezpajumtniecību</w:t>
      </w:r>
      <w:proofErr w:type="spellEnd"/>
      <w:r w:rsidRPr="004D6147">
        <w:rPr>
          <w:rFonts w:ascii="Times New Roman" w:hAnsi="Times New Roman" w:cs="Times New Roman"/>
          <w:b/>
          <w:sz w:val="24"/>
          <w:szCs w:val="24"/>
          <w:lang w:val="lv-LV"/>
        </w:rPr>
        <w:t xml:space="preserve"> </w:t>
      </w:r>
      <w:r w:rsidRPr="004D6147">
        <w:rPr>
          <w:rFonts w:ascii="Times New Roman" w:hAnsi="Times New Roman" w:cs="Times New Roman"/>
          <w:b/>
          <w:i/>
          <w:sz w:val="24"/>
          <w:szCs w:val="24"/>
          <w:lang w:val="lv-LV"/>
        </w:rPr>
        <w:t>(pieņemšana)</w:t>
      </w:r>
    </w:p>
    <w:p w14:paraId="794E4B38" w14:textId="5D1A4448" w:rsidR="0066607F" w:rsidRPr="0066607F" w:rsidRDefault="00896538" w:rsidP="0075302D">
      <w:pPr>
        <w:ind w:firstLine="720"/>
        <w:jc w:val="both"/>
        <w:rPr>
          <w:sz w:val="24"/>
          <w:szCs w:val="24"/>
        </w:rPr>
      </w:pPr>
      <w:r w:rsidRPr="0066607F">
        <w:rPr>
          <w:color w:val="000000" w:themeColor="text1"/>
          <w:sz w:val="24"/>
          <w:szCs w:val="24"/>
        </w:rPr>
        <w:t>202</w:t>
      </w:r>
      <w:r w:rsidR="0066607F" w:rsidRPr="0066607F">
        <w:rPr>
          <w:color w:val="000000" w:themeColor="text1"/>
          <w:sz w:val="24"/>
          <w:szCs w:val="24"/>
        </w:rPr>
        <w:t>6</w:t>
      </w:r>
      <w:r w:rsidRPr="0066607F">
        <w:rPr>
          <w:color w:val="000000" w:themeColor="text1"/>
          <w:sz w:val="24"/>
          <w:szCs w:val="24"/>
        </w:rPr>
        <w:t xml:space="preserve">. gada </w:t>
      </w:r>
      <w:r w:rsidR="0066607F" w:rsidRPr="0066607F">
        <w:rPr>
          <w:color w:val="000000" w:themeColor="text1"/>
          <w:sz w:val="24"/>
          <w:szCs w:val="24"/>
        </w:rPr>
        <w:t>6</w:t>
      </w:r>
      <w:r w:rsidRPr="0066607F">
        <w:rPr>
          <w:color w:val="000000" w:themeColor="text1"/>
          <w:sz w:val="24"/>
          <w:szCs w:val="24"/>
        </w:rPr>
        <w:t>. </w:t>
      </w:r>
      <w:r w:rsidR="0066607F" w:rsidRPr="0066607F">
        <w:rPr>
          <w:color w:val="000000" w:themeColor="text1"/>
          <w:sz w:val="24"/>
          <w:szCs w:val="24"/>
        </w:rPr>
        <w:t xml:space="preserve">maijā līdz ar ES </w:t>
      </w:r>
      <w:proofErr w:type="spellStart"/>
      <w:r w:rsidR="0066607F" w:rsidRPr="0066607F">
        <w:rPr>
          <w:color w:val="000000" w:themeColor="text1"/>
          <w:sz w:val="24"/>
          <w:szCs w:val="24"/>
        </w:rPr>
        <w:t>pretnabadzības</w:t>
      </w:r>
      <w:proofErr w:type="spellEnd"/>
      <w:r w:rsidR="0066607F" w:rsidRPr="0066607F">
        <w:rPr>
          <w:color w:val="000000" w:themeColor="text1"/>
          <w:sz w:val="24"/>
          <w:szCs w:val="24"/>
        </w:rPr>
        <w:t xml:space="preserve"> </w:t>
      </w:r>
      <w:proofErr w:type="spellStart"/>
      <w:r w:rsidR="0066607F" w:rsidRPr="0066607F">
        <w:rPr>
          <w:color w:val="000000" w:themeColor="text1"/>
          <w:sz w:val="24"/>
          <w:szCs w:val="24"/>
        </w:rPr>
        <w:t>pakotni</w:t>
      </w:r>
      <w:proofErr w:type="spellEnd"/>
      <w:r w:rsidRPr="0066607F">
        <w:rPr>
          <w:color w:val="000000" w:themeColor="text1"/>
          <w:sz w:val="24"/>
          <w:szCs w:val="24"/>
        </w:rPr>
        <w:t xml:space="preserve"> Komisija publicēja</w:t>
      </w:r>
      <w:r w:rsidR="0066607F" w:rsidRPr="0066607F">
        <w:rPr>
          <w:color w:val="000000" w:themeColor="text1"/>
          <w:sz w:val="24"/>
          <w:szCs w:val="24"/>
        </w:rPr>
        <w:t xml:space="preserve"> Ieteikumu, kas </w:t>
      </w:r>
      <w:r w:rsidR="00FF45B3">
        <w:rPr>
          <w:color w:val="000000" w:themeColor="text1"/>
          <w:sz w:val="24"/>
          <w:szCs w:val="24"/>
        </w:rPr>
        <w:t>ietver</w:t>
      </w:r>
      <w:r w:rsidR="0066607F" w:rsidRPr="0066607F">
        <w:rPr>
          <w:sz w:val="24"/>
          <w:szCs w:val="24"/>
        </w:rPr>
        <w:t xml:space="preserve"> vadlīnijas dalībvalstīm sociālās atstumtības apkarošanā un jo īpaši neaizsargātu personu un bezpajumtnieku mājokļa atstumtības novēršanai un risināšanai.</w:t>
      </w:r>
    </w:p>
    <w:p w14:paraId="2D09DFFB" w14:textId="53BA5CCA" w:rsidR="0066607F" w:rsidRPr="0066607F" w:rsidRDefault="004D6147" w:rsidP="004D6147">
      <w:pPr>
        <w:ind w:firstLine="720"/>
        <w:jc w:val="both"/>
        <w:rPr>
          <w:sz w:val="24"/>
          <w:szCs w:val="24"/>
        </w:rPr>
      </w:pPr>
      <w:r>
        <w:rPr>
          <w:sz w:val="24"/>
          <w:szCs w:val="24"/>
        </w:rPr>
        <w:t xml:space="preserve">Ieteikumā </w:t>
      </w:r>
      <w:r w:rsidR="0066607F" w:rsidRPr="0066607F">
        <w:rPr>
          <w:sz w:val="24"/>
          <w:szCs w:val="24"/>
        </w:rPr>
        <w:t xml:space="preserve">dalībvalstīm tiek </w:t>
      </w:r>
      <w:r w:rsidR="00FF45B3">
        <w:rPr>
          <w:sz w:val="24"/>
          <w:szCs w:val="24"/>
        </w:rPr>
        <w:t>rosināts</w:t>
      </w:r>
      <w:r w:rsidR="0066607F" w:rsidRPr="0066607F">
        <w:rPr>
          <w:sz w:val="24"/>
          <w:szCs w:val="24"/>
        </w:rPr>
        <w:t xml:space="preserve"> pieņemt vai pārskatīt ietvarus cīņai pret mājokļa atstumtību un </w:t>
      </w:r>
      <w:proofErr w:type="spellStart"/>
      <w:r w:rsidR="0066607F" w:rsidRPr="0066607F">
        <w:rPr>
          <w:sz w:val="24"/>
          <w:szCs w:val="24"/>
        </w:rPr>
        <w:t>bezpajumtniecību</w:t>
      </w:r>
      <w:proofErr w:type="spellEnd"/>
      <w:r w:rsidR="0066607F" w:rsidRPr="0066607F">
        <w:rPr>
          <w:sz w:val="24"/>
          <w:szCs w:val="24"/>
        </w:rPr>
        <w:t xml:space="preserve">, noteikt nedrošas situācijas saistībā ar mājokli, izstrādāt pasākumus mājokļa atstumtības un </w:t>
      </w:r>
      <w:proofErr w:type="spellStart"/>
      <w:r w:rsidR="0066607F" w:rsidRPr="0066607F">
        <w:rPr>
          <w:sz w:val="24"/>
          <w:szCs w:val="24"/>
        </w:rPr>
        <w:t>bezpajumtniecības</w:t>
      </w:r>
      <w:proofErr w:type="spellEnd"/>
      <w:r w:rsidR="0066607F" w:rsidRPr="0066607F">
        <w:rPr>
          <w:sz w:val="24"/>
          <w:szCs w:val="24"/>
        </w:rPr>
        <w:t xml:space="preserve"> mazināšanai, </w:t>
      </w:r>
      <w:r w:rsidR="0073649A">
        <w:rPr>
          <w:sz w:val="24"/>
          <w:szCs w:val="24"/>
        </w:rPr>
        <w:t xml:space="preserve">kā arī </w:t>
      </w:r>
      <w:r w:rsidR="0066607F" w:rsidRPr="0066607F">
        <w:rPr>
          <w:sz w:val="24"/>
          <w:szCs w:val="24"/>
        </w:rPr>
        <w:t>noteikt atbilstošus un izmērāmus mērķus.</w:t>
      </w:r>
      <w:r>
        <w:rPr>
          <w:sz w:val="24"/>
          <w:szCs w:val="24"/>
        </w:rPr>
        <w:t xml:space="preserve"> </w:t>
      </w:r>
      <w:r w:rsidR="0066607F" w:rsidRPr="0066607F">
        <w:rPr>
          <w:sz w:val="24"/>
          <w:szCs w:val="24"/>
        </w:rPr>
        <w:t>Vienlaikus ietverti arī ieteikumi vairākās specifiskās jomās:</w:t>
      </w:r>
      <w:r>
        <w:rPr>
          <w:sz w:val="24"/>
          <w:szCs w:val="24"/>
        </w:rPr>
        <w:t xml:space="preserve"> </w:t>
      </w:r>
      <w:r w:rsidR="0066607F" w:rsidRPr="0066607F">
        <w:rPr>
          <w:sz w:val="24"/>
          <w:szCs w:val="24"/>
        </w:rPr>
        <w:t>personu, kas pakļautas mājokļa atstumtībai, identificēšana</w:t>
      </w:r>
      <w:r>
        <w:rPr>
          <w:sz w:val="24"/>
          <w:szCs w:val="24"/>
        </w:rPr>
        <w:t xml:space="preserve">, </w:t>
      </w:r>
      <w:r w:rsidR="0066607F" w:rsidRPr="004D6147">
        <w:rPr>
          <w:sz w:val="24"/>
          <w:szCs w:val="24"/>
        </w:rPr>
        <w:t>mājokļa atstumtības novēršana</w:t>
      </w:r>
      <w:r w:rsidRPr="004D6147">
        <w:rPr>
          <w:sz w:val="24"/>
          <w:szCs w:val="24"/>
        </w:rPr>
        <w:t xml:space="preserve">, </w:t>
      </w:r>
      <w:r w:rsidR="0066607F" w:rsidRPr="004D6147">
        <w:rPr>
          <w:sz w:val="24"/>
          <w:szCs w:val="24"/>
        </w:rPr>
        <w:t xml:space="preserve">atbalsts </w:t>
      </w:r>
      <w:proofErr w:type="spellStart"/>
      <w:r w:rsidR="0066607F" w:rsidRPr="004D6147">
        <w:rPr>
          <w:sz w:val="24"/>
          <w:szCs w:val="24"/>
        </w:rPr>
        <w:t>bezpajumniekiem</w:t>
      </w:r>
      <w:proofErr w:type="spellEnd"/>
      <w:r w:rsidRPr="004D6147">
        <w:rPr>
          <w:sz w:val="24"/>
          <w:szCs w:val="24"/>
        </w:rPr>
        <w:t>,</w:t>
      </w:r>
      <w:r>
        <w:rPr>
          <w:sz w:val="24"/>
          <w:szCs w:val="24"/>
        </w:rPr>
        <w:t xml:space="preserve"> </w:t>
      </w:r>
      <w:r w:rsidR="0066607F" w:rsidRPr="004D6147">
        <w:rPr>
          <w:sz w:val="24"/>
          <w:szCs w:val="24"/>
        </w:rPr>
        <w:t>piekļuve atbilstošiem un drošiem mājokļa risinājumiem</w:t>
      </w:r>
      <w:r>
        <w:rPr>
          <w:sz w:val="24"/>
          <w:szCs w:val="24"/>
        </w:rPr>
        <w:t>, uzraudzība, novērtēšana un pārvaldība.</w:t>
      </w:r>
    </w:p>
    <w:p w14:paraId="0033679F" w14:textId="77777777" w:rsidR="00DC3BAE" w:rsidRPr="004D6147" w:rsidRDefault="00DC3BAE" w:rsidP="00DC3BAE">
      <w:pPr>
        <w:tabs>
          <w:tab w:val="left" w:pos="2625"/>
        </w:tabs>
        <w:spacing w:before="120"/>
        <w:rPr>
          <w:color w:val="000000" w:themeColor="text1"/>
          <w:sz w:val="24"/>
          <w:szCs w:val="24"/>
          <w:u w:val="single"/>
        </w:rPr>
      </w:pPr>
      <w:r w:rsidRPr="004D6147">
        <w:rPr>
          <w:color w:val="000000" w:themeColor="text1"/>
          <w:sz w:val="24"/>
          <w:szCs w:val="24"/>
          <w:u w:val="single"/>
        </w:rPr>
        <w:t>Latvijas nostāja:</w:t>
      </w:r>
    </w:p>
    <w:p w14:paraId="76E6DCAD" w14:textId="77777777" w:rsidR="004D6147" w:rsidRDefault="005F252D" w:rsidP="004D6147">
      <w:pPr>
        <w:ind w:firstLine="720"/>
        <w:jc w:val="both"/>
        <w:rPr>
          <w:sz w:val="24"/>
          <w:szCs w:val="24"/>
        </w:rPr>
      </w:pPr>
      <w:r w:rsidRPr="004D6147">
        <w:rPr>
          <w:sz w:val="24"/>
          <w:szCs w:val="24"/>
        </w:rPr>
        <w:t>Latvija atbalsta</w:t>
      </w:r>
      <w:r w:rsidR="004D6147" w:rsidRPr="004D6147">
        <w:rPr>
          <w:sz w:val="24"/>
          <w:szCs w:val="24"/>
        </w:rPr>
        <w:t xml:space="preserve"> Ieteikuma pieņemšanu. Lai gan mājokļu politika primāri ir dalībvalstu kompetencē, mājokļu pieejamība un ar to saistītie izaicinājumi arvien vairāk iegūst pārrobežu dimensiju un ir nozīmīgi ES līmenī. Latvija uzsver, ka mājokļa atstumtības problemātika ir cieši saistīta ar nodarbinātības iespējām un darba tirgus </w:t>
      </w:r>
      <w:proofErr w:type="spellStart"/>
      <w:r w:rsidR="004D6147" w:rsidRPr="004D6147">
        <w:rPr>
          <w:sz w:val="24"/>
          <w:szCs w:val="24"/>
        </w:rPr>
        <w:t>iekļautību</w:t>
      </w:r>
      <w:proofErr w:type="spellEnd"/>
      <w:r w:rsidR="004D6147" w:rsidRPr="004D6147">
        <w:rPr>
          <w:sz w:val="24"/>
          <w:szCs w:val="24"/>
        </w:rPr>
        <w:t xml:space="preserve">, darba spēka mobilitāti, ekonomikas konkurētspēju, kā arī sociālās aizsardzības sistēmas efektivitāti. Tādejādi integrēta pieeja mājokļu pieejamībai ir būtiska, lai risinātu sociālās nevienlīdzības un ekonomiskās attīstības izaicinājumus. </w:t>
      </w:r>
    </w:p>
    <w:p w14:paraId="7D02FF31" w14:textId="2C049C71" w:rsidR="003102FD" w:rsidRPr="004D6147" w:rsidRDefault="004D6147" w:rsidP="003102FD">
      <w:pPr>
        <w:ind w:firstLine="720"/>
        <w:jc w:val="both"/>
        <w:rPr>
          <w:rStyle w:val="Strong"/>
          <w:b w:val="0"/>
          <w:sz w:val="24"/>
          <w:szCs w:val="24"/>
        </w:rPr>
      </w:pPr>
      <w:r w:rsidRPr="004D6147">
        <w:rPr>
          <w:sz w:val="24"/>
          <w:szCs w:val="24"/>
        </w:rPr>
        <w:t xml:space="preserve">Latvija īpaši uzsver nepieciešamību veicināt pieejamu mājokļu piedāvājuma attīstību, tai skaitā īres segmentā, stiprināt atbalstu </w:t>
      </w:r>
      <w:proofErr w:type="spellStart"/>
      <w:r w:rsidRPr="004D6147">
        <w:rPr>
          <w:sz w:val="24"/>
          <w:szCs w:val="24"/>
        </w:rPr>
        <w:t>mazaizsargātām</w:t>
      </w:r>
      <w:proofErr w:type="spellEnd"/>
      <w:r w:rsidRPr="004D6147">
        <w:rPr>
          <w:sz w:val="24"/>
          <w:szCs w:val="24"/>
        </w:rPr>
        <w:t xml:space="preserve"> iedzīvotāju grupām, kuras ir visvairāk pakļautas mājokļa atstumtības riskam, un mazināt reģionālās atšķirības mājokļu pieejamībā</w:t>
      </w:r>
      <w:r>
        <w:rPr>
          <w:sz w:val="24"/>
          <w:szCs w:val="24"/>
        </w:rPr>
        <w:t>.</w:t>
      </w:r>
    </w:p>
    <w:p w14:paraId="61B8EBF0" w14:textId="749433B4" w:rsidR="00815843" w:rsidRPr="00F2072C" w:rsidRDefault="003102FD" w:rsidP="005F252D">
      <w:pPr>
        <w:spacing w:before="120"/>
        <w:ind w:right="-12" w:firstLine="720"/>
        <w:jc w:val="both"/>
        <w:rPr>
          <w:bCs/>
          <w:i/>
          <w:sz w:val="24"/>
          <w:szCs w:val="24"/>
        </w:rPr>
      </w:pPr>
      <w:r>
        <w:rPr>
          <w:i/>
          <w:color w:val="000000" w:themeColor="text1"/>
          <w:sz w:val="24"/>
          <w:szCs w:val="24"/>
        </w:rPr>
        <w:t xml:space="preserve">Labklājības ministrijas </w:t>
      </w:r>
      <w:r w:rsidR="000D2408">
        <w:rPr>
          <w:i/>
          <w:color w:val="000000" w:themeColor="text1"/>
          <w:sz w:val="24"/>
          <w:szCs w:val="24"/>
        </w:rPr>
        <w:t>sagatavotā</w:t>
      </w:r>
      <w:r>
        <w:rPr>
          <w:i/>
          <w:color w:val="000000" w:themeColor="text1"/>
          <w:sz w:val="24"/>
          <w:szCs w:val="24"/>
        </w:rPr>
        <w:t xml:space="preserve"> pozīcijā Nr.1 par </w:t>
      </w:r>
      <w:r w:rsidR="000D2408">
        <w:rPr>
          <w:i/>
          <w:color w:val="000000" w:themeColor="text1"/>
          <w:sz w:val="24"/>
          <w:szCs w:val="24"/>
        </w:rPr>
        <w:t xml:space="preserve">Eiropas Savienības </w:t>
      </w:r>
      <w:proofErr w:type="spellStart"/>
      <w:r w:rsidR="000D2408">
        <w:rPr>
          <w:i/>
          <w:color w:val="000000" w:themeColor="text1"/>
          <w:sz w:val="24"/>
          <w:szCs w:val="24"/>
        </w:rPr>
        <w:t>pretnabadzības</w:t>
      </w:r>
      <w:proofErr w:type="spellEnd"/>
      <w:r w:rsidR="000D2408">
        <w:rPr>
          <w:i/>
          <w:color w:val="000000" w:themeColor="text1"/>
          <w:sz w:val="24"/>
          <w:szCs w:val="24"/>
        </w:rPr>
        <w:t xml:space="preserve"> </w:t>
      </w:r>
      <w:proofErr w:type="spellStart"/>
      <w:r w:rsidR="000D2408">
        <w:rPr>
          <w:i/>
          <w:color w:val="000000" w:themeColor="text1"/>
          <w:sz w:val="24"/>
          <w:szCs w:val="24"/>
        </w:rPr>
        <w:t>pakotni</w:t>
      </w:r>
      <w:proofErr w:type="spellEnd"/>
      <w:r w:rsidR="002B77E3">
        <w:rPr>
          <w:i/>
          <w:color w:val="000000" w:themeColor="text1"/>
          <w:sz w:val="24"/>
          <w:szCs w:val="24"/>
        </w:rPr>
        <w:t xml:space="preserve">: </w:t>
      </w:r>
      <w:r w:rsidR="002B77E3" w:rsidRPr="002B77E3">
        <w:rPr>
          <w:i/>
          <w:iCs/>
          <w:sz w:val="24"/>
          <w:szCs w:val="24"/>
        </w:rPr>
        <w:t xml:space="preserve">Eiropas Komisijas paziņojums par Eiropas Savienības </w:t>
      </w:r>
      <w:proofErr w:type="spellStart"/>
      <w:r w:rsidR="002B77E3" w:rsidRPr="002B77E3">
        <w:rPr>
          <w:i/>
          <w:iCs/>
          <w:sz w:val="24"/>
          <w:szCs w:val="24"/>
        </w:rPr>
        <w:t>pretnabadzības</w:t>
      </w:r>
      <w:proofErr w:type="spellEnd"/>
      <w:r w:rsidR="002B77E3" w:rsidRPr="002B77E3">
        <w:rPr>
          <w:i/>
          <w:iCs/>
          <w:sz w:val="24"/>
          <w:szCs w:val="24"/>
        </w:rPr>
        <w:t xml:space="preserve"> stratēģiju: nabadzības risināšana un novēršana no bērnības līdz vecumdienām; Eiropas Komisijas paziņojums par bērnu nabadzības loka pārraušanu – Eiropas Garantijas bērniem stiprināšana; Priekšlikums Padomes Ieteikumam par cīņu pret mājokļa atstumtību; Eiropas Komisijas paziņojums par Stratēģijas par personu ar invaliditāti  tiesībām uzlabošanu līdz 2030. gadam</w:t>
      </w:r>
      <w:r w:rsidR="002B77E3">
        <w:rPr>
          <w:i/>
          <w:iCs/>
          <w:sz w:val="24"/>
          <w:szCs w:val="24"/>
        </w:rPr>
        <w:t xml:space="preserve"> </w:t>
      </w:r>
      <w:r w:rsidR="00040661">
        <w:rPr>
          <w:i/>
          <w:iCs/>
          <w:sz w:val="24"/>
          <w:szCs w:val="24"/>
        </w:rPr>
        <w:t xml:space="preserve">– </w:t>
      </w:r>
      <w:r w:rsidR="00815843" w:rsidRPr="00B905F0">
        <w:rPr>
          <w:i/>
          <w:sz w:val="24"/>
          <w:szCs w:val="24"/>
        </w:rPr>
        <w:t>apstiprināta</w:t>
      </w:r>
      <w:r w:rsidR="000D2408" w:rsidRPr="000D2408">
        <w:rPr>
          <w:i/>
          <w:color w:val="000000" w:themeColor="text1"/>
          <w:sz w:val="24"/>
          <w:szCs w:val="24"/>
        </w:rPr>
        <w:t xml:space="preserve"> </w:t>
      </w:r>
      <w:r w:rsidR="000D2408" w:rsidRPr="00B52C21">
        <w:rPr>
          <w:i/>
          <w:color w:val="000000" w:themeColor="text1"/>
          <w:sz w:val="24"/>
          <w:szCs w:val="24"/>
        </w:rPr>
        <w:t xml:space="preserve">Ministru kabineta 2026. gada 16. jūnija sēdē un </w:t>
      </w:r>
      <w:r w:rsidR="000D2408" w:rsidRPr="00F2072C">
        <w:rPr>
          <w:i/>
          <w:color w:val="000000" w:themeColor="text1"/>
          <w:sz w:val="24"/>
          <w:szCs w:val="24"/>
        </w:rPr>
        <w:t>izskatīta Saeimas Eiropas lietu komisijas 2026. gada 19. jūnija sēdē</w:t>
      </w:r>
      <w:r w:rsidR="00815843" w:rsidRPr="00F2072C">
        <w:rPr>
          <w:i/>
          <w:sz w:val="24"/>
          <w:szCs w:val="24"/>
        </w:rPr>
        <w:t>.</w:t>
      </w:r>
    </w:p>
    <w:p w14:paraId="45C9488B" w14:textId="0FFDFB5E" w:rsidR="002A5AAF" w:rsidRPr="00F2072C" w:rsidRDefault="002A5AAF" w:rsidP="009B3844">
      <w:pPr>
        <w:pStyle w:val="xdefault"/>
        <w:shd w:val="clear" w:color="auto" w:fill="FFFFFF"/>
        <w:spacing w:before="0" w:beforeAutospacing="0" w:after="0" w:afterAutospacing="0"/>
        <w:ind w:firstLine="720"/>
        <w:jc w:val="both"/>
      </w:pPr>
    </w:p>
    <w:p w14:paraId="4662E1C9" w14:textId="631D9DD9" w:rsidR="00BF35B1" w:rsidRPr="00F2072C" w:rsidRDefault="000D2408" w:rsidP="00BF35B1">
      <w:pPr>
        <w:pStyle w:val="ListParagraph"/>
        <w:numPr>
          <w:ilvl w:val="0"/>
          <w:numId w:val="18"/>
        </w:numPr>
        <w:spacing w:before="120" w:after="0" w:line="240" w:lineRule="auto"/>
        <w:ind w:left="284" w:hanging="284"/>
        <w:jc w:val="both"/>
        <w:rPr>
          <w:rFonts w:ascii="Times New Roman" w:hAnsi="Times New Roman" w:cs="Times New Roman"/>
          <w:b/>
          <w:sz w:val="24"/>
          <w:szCs w:val="24"/>
          <w:lang w:val="lv-LV"/>
        </w:rPr>
      </w:pPr>
      <w:r w:rsidRPr="00F2072C">
        <w:rPr>
          <w:rFonts w:ascii="Times New Roman" w:hAnsi="Times New Roman" w:cs="Times New Roman"/>
          <w:b/>
          <w:sz w:val="24"/>
          <w:szCs w:val="24"/>
          <w:lang w:val="lv-LV"/>
        </w:rPr>
        <w:t xml:space="preserve">Kvalitatīvu darbavietu akts: sociālā Eiropa darba vietā </w:t>
      </w:r>
      <w:r w:rsidR="00F3223C" w:rsidRPr="00F2072C">
        <w:rPr>
          <w:rFonts w:ascii="Times New Roman" w:hAnsi="Times New Roman" w:cs="Times New Roman"/>
          <w:b/>
          <w:i/>
          <w:sz w:val="24"/>
          <w:szCs w:val="24"/>
          <w:lang w:val="lv-LV"/>
        </w:rPr>
        <w:t>(</w:t>
      </w:r>
      <w:r w:rsidRPr="00F2072C">
        <w:rPr>
          <w:rFonts w:ascii="Times New Roman" w:hAnsi="Times New Roman" w:cs="Times New Roman"/>
          <w:b/>
          <w:i/>
          <w:sz w:val="24"/>
          <w:szCs w:val="24"/>
          <w:lang w:val="lv-LV"/>
        </w:rPr>
        <w:t>viedokļu apmaiņa</w:t>
      </w:r>
      <w:r w:rsidR="00F3223C" w:rsidRPr="00F2072C">
        <w:rPr>
          <w:rFonts w:ascii="Times New Roman" w:hAnsi="Times New Roman" w:cs="Times New Roman"/>
          <w:b/>
          <w:i/>
          <w:sz w:val="24"/>
          <w:szCs w:val="24"/>
          <w:lang w:val="lv-LV"/>
        </w:rPr>
        <w:t>)</w:t>
      </w:r>
    </w:p>
    <w:p w14:paraId="781C5EE7" w14:textId="0F26EAA8" w:rsidR="000D2408" w:rsidRPr="00212840" w:rsidRDefault="00212840" w:rsidP="00F2072C">
      <w:pPr>
        <w:ind w:firstLine="720"/>
        <w:jc w:val="both"/>
        <w:rPr>
          <w:sz w:val="24"/>
          <w:szCs w:val="24"/>
        </w:rPr>
      </w:pPr>
      <w:r w:rsidRPr="00F2072C">
        <w:rPr>
          <w:sz w:val="24"/>
          <w:szCs w:val="24"/>
        </w:rPr>
        <w:t xml:space="preserve">Īrijas prezidentūra </w:t>
      </w:r>
      <w:r>
        <w:rPr>
          <w:sz w:val="24"/>
          <w:szCs w:val="24"/>
        </w:rPr>
        <w:t xml:space="preserve">ir sagatavojusi diskusiju dokumentu, kurā uzsver, ka Eiropas konkurētspējas darba kārtībā ir iekļautas vairākas iniciatīvas. Kā viena no tām ir arī </w:t>
      </w:r>
      <w:r w:rsidRPr="00F2072C">
        <w:rPr>
          <w:sz w:val="24"/>
          <w:szCs w:val="24"/>
        </w:rPr>
        <w:t>Kvalitatīvu darbavietu akt</w:t>
      </w:r>
      <w:r>
        <w:rPr>
          <w:sz w:val="24"/>
          <w:szCs w:val="24"/>
        </w:rPr>
        <w:t xml:space="preserve">s, ko </w:t>
      </w:r>
      <w:r w:rsidR="00F2072C" w:rsidRPr="00F2072C">
        <w:rPr>
          <w:sz w:val="24"/>
          <w:szCs w:val="24"/>
        </w:rPr>
        <w:t>Komisija</w:t>
      </w:r>
      <w:r>
        <w:rPr>
          <w:sz w:val="24"/>
          <w:szCs w:val="24"/>
        </w:rPr>
        <w:t xml:space="preserve">, ņemot vērā arī iepriekš notikušās konsultācijas ar </w:t>
      </w:r>
      <w:r w:rsidRPr="00212840">
        <w:rPr>
          <w:sz w:val="24"/>
          <w:szCs w:val="24"/>
        </w:rPr>
        <w:t>sociālajiem partneriem,</w:t>
      </w:r>
      <w:r w:rsidR="00F2072C" w:rsidRPr="00212840">
        <w:rPr>
          <w:sz w:val="24"/>
          <w:szCs w:val="24"/>
        </w:rPr>
        <w:t xml:space="preserve"> plāno publicēt</w:t>
      </w:r>
      <w:r w:rsidRPr="00212840">
        <w:rPr>
          <w:sz w:val="24"/>
          <w:szCs w:val="24"/>
        </w:rPr>
        <w:t xml:space="preserve"> 2026. gada 4. ceturksnī</w:t>
      </w:r>
      <w:r w:rsidR="00F2072C" w:rsidRPr="00212840">
        <w:rPr>
          <w:sz w:val="24"/>
          <w:szCs w:val="24"/>
        </w:rPr>
        <w:t xml:space="preserve">. </w:t>
      </w:r>
    </w:p>
    <w:p w14:paraId="14779B67" w14:textId="6304DBD6" w:rsidR="00212840" w:rsidRPr="00212840" w:rsidRDefault="00212840" w:rsidP="00AB0F6F">
      <w:pPr>
        <w:ind w:firstLine="720"/>
        <w:jc w:val="both"/>
        <w:rPr>
          <w:sz w:val="24"/>
          <w:szCs w:val="24"/>
        </w:rPr>
      </w:pPr>
      <w:r w:rsidRPr="00212840">
        <w:rPr>
          <w:sz w:val="24"/>
          <w:szCs w:val="24"/>
        </w:rPr>
        <w:t>Padomes sanāksmē plānota viedokļu apmaiņa, balstoties uz šādu Īrijas prezidentūras sagatavot</w:t>
      </w:r>
      <w:r w:rsidR="003C22FB">
        <w:rPr>
          <w:sz w:val="24"/>
          <w:szCs w:val="24"/>
        </w:rPr>
        <w:t>o</w:t>
      </w:r>
      <w:r w:rsidRPr="00212840">
        <w:rPr>
          <w:sz w:val="24"/>
          <w:szCs w:val="24"/>
        </w:rPr>
        <w:t xml:space="preserve"> jautājumu:</w:t>
      </w:r>
    </w:p>
    <w:p w14:paraId="786668E6" w14:textId="4C729268" w:rsidR="00212840" w:rsidRPr="00212840" w:rsidRDefault="00212840" w:rsidP="00562DAD">
      <w:pPr>
        <w:pStyle w:val="ListParagraph"/>
        <w:numPr>
          <w:ilvl w:val="0"/>
          <w:numId w:val="28"/>
        </w:numPr>
        <w:spacing w:after="0" w:line="240" w:lineRule="auto"/>
        <w:ind w:left="1134"/>
        <w:contextualSpacing w:val="0"/>
        <w:jc w:val="both"/>
        <w:rPr>
          <w:rFonts w:ascii="Times New Roman" w:hAnsi="Times New Roman" w:cs="Times New Roman"/>
          <w:sz w:val="24"/>
          <w:szCs w:val="24"/>
          <w:lang w:val="lv-LV"/>
        </w:rPr>
      </w:pPr>
      <w:r w:rsidRPr="00212840">
        <w:rPr>
          <w:rFonts w:ascii="Times New Roman" w:hAnsi="Times New Roman" w:cs="Times New Roman"/>
          <w:sz w:val="24"/>
          <w:szCs w:val="24"/>
          <w:lang w:val="lv-LV"/>
        </w:rPr>
        <w:t xml:space="preserve">Ko </w:t>
      </w:r>
      <w:r>
        <w:rPr>
          <w:rFonts w:ascii="Times New Roman" w:hAnsi="Times New Roman" w:cs="Times New Roman"/>
          <w:sz w:val="24"/>
          <w:szCs w:val="24"/>
          <w:lang w:val="lv-LV"/>
        </w:rPr>
        <w:t xml:space="preserve">ministri sagaida no Kvalitatīvu darbavietu akta, ņemot vērā </w:t>
      </w:r>
      <w:r w:rsidR="00AB0F6F">
        <w:rPr>
          <w:rFonts w:ascii="Times New Roman" w:hAnsi="Times New Roman" w:cs="Times New Roman"/>
          <w:sz w:val="24"/>
          <w:szCs w:val="24"/>
          <w:lang w:val="lv-LV"/>
        </w:rPr>
        <w:t>piecas</w:t>
      </w:r>
      <w:r>
        <w:rPr>
          <w:rFonts w:ascii="Times New Roman" w:hAnsi="Times New Roman" w:cs="Times New Roman"/>
          <w:sz w:val="24"/>
          <w:szCs w:val="24"/>
          <w:lang w:val="lv-LV"/>
        </w:rPr>
        <w:t xml:space="preserve"> dimensijas, kas tika ietvertas konsultācij</w:t>
      </w:r>
      <w:r w:rsidR="003C22FB">
        <w:rPr>
          <w:rFonts w:ascii="Times New Roman" w:hAnsi="Times New Roman" w:cs="Times New Roman"/>
          <w:sz w:val="24"/>
          <w:szCs w:val="24"/>
          <w:lang w:val="lv-LV"/>
        </w:rPr>
        <w:t>ā</w:t>
      </w:r>
      <w:r>
        <w:rPr>
          <w:rFonts w:ascii="Times New Roman" w:hAnsi="Times New Roman" w:cs="Times New Roman"/>
          <w:sz w:val="24"/>
          <w:szCs w:val="24"/>
          <w:lang w:val="lv-LV"/>
        </w:rPr>
        <w:t xml:space="preserve">s (algoritmiskā pārvaldība un mākslīgā </w:t>
      </w:r>
      <w:r w:rsidR="00AB0F6F">
        <w:rPr>
          <w:rFonts w:ascii="Times New Roman" w:hAnsi="Times New Roman" w:cs="Times New Roman"/>
          <w:sz w:val="24"/>
          <w:szCs w:val="24"/>
          <w:lang w:val="lv-LV"/>
        </w:rPr>
        <w:t xml:space="preserve">intelekta izmantošana darba vietā, darba drošība un veselības aizsardzība, tiesības </w:t>
      </w:r>
      <w:r w:rsidR="00AB0F6F">
        <w:rPr>
          <w:rFonts w:ascii="Times New Roman" w:hAnsi="Times New Roman" w:cs="Times New Roman"/>
          <w:sz w:val="24"/>
          <w:szCs w:val="24"/>
          <w:lang w:val="lv-LV"/>
        </w:rPr>
        <w:lastRenderedPageBreak/>
        <w:t>atvienoties un attālinātais darbs, darbinieku tiesības apakšuzņēmēju ķēdēs, taisnīga digitālā un zaļā pārkārtošanās)?</w:t>
      </w:r>
    </w:p>
    <w:p w14:paraId="7371BC8D" w14:textId="77777777" w:rsidR="000D2408" w:rsidRPr="00CA737B" w:rsidRDefault="000D2408" w:rsidP="00AB0F6F">
      <w:pPr>
        <w:tabs>
          <w:tab w:val="left" w:pos="2625"/>
        </w:tabs>
        <w:spacing w:before="120"/>
        <w:rPr>
          <w:color w:val="000000" w:themeColor="text1"/>
          <w:sz w:val="24"/>
          <w:szCs w:val="24"/>
          <w:u w:val="single"/>
        </w:rPr>
      </w:pPr>
      <w:r w:rsidRPr="00CA737B">
        <w:rPr>
          <w:color w:val="000000" w:themeColor="text1"/>
          <w:sz w:val="24"/>
          <w:szCs w:val="24"/>
          <w:u w:val="single"/>
        </w:rPr>
        <w:t>Latvijas nostāja:</w:t>
      </w:r>
    </w:p>
    <w:p w14:paraId="16B42BA2" w14:textId="6A07DCAE" w:rsidR="00B53AFE" w:rsidRDefault="000B1F36" w:rsidP="00B53AFE">
      <w:pPr>
        <w:ind w:firstLine="720"/>
        <w:jc w:val="both"/>
        <w:rPr>
          <w:color w:val="000000" w:themeColor="text1"/>
          <w:sz w:val="24"/>
          <w:szCs w:val="24"/>
        </w:rPr>
      </w:pPr>
      <w:r>
        <w:rPr>
          <w:color w:val="000000" w:themeColor="text1"/>
          <w:sz w:val="24"/>
          <w:szCs w:val="24"/>
        </w:rPr>
        <w:t>D</w:t>
      </w:r>
      <w:r w:rsidR="00B53AFE" w:rsidRPr="00B52C21">
        <w:rPr>
          <w:color w:val="000000" w:themeColor="text1"/>
          <w:sz w:val="24"/>
          <w:szCs w:val="24"/>
        </w:rPr>
        <w:t xml:space="preserve">arbavietu kvalitāte un </w:t>
      </w:r>
      <w:r w:rsidR="00040661">
        <w:rPr>
          <w:color w:val="000000" w:themeColor="text1"/>
          <w:sz w:val="24"/>
          <w:szCs w:val="24"/>
        </w:rPr>
        <w:t>pienācīga</w:t>
      </w:r>
      <w:r w:rsidR="00B53AFE" w:rsidRPr="00B52C21">
        <w:rPr>
          <w:color w:val="000000" w:themeColor="text1"/>
          <w:sz w:val="24"/>
          <w:szCs w:val="24"/>
        </w:rPr>
        <w:t xml:space="preserve"> darba samaksa ir būtiski aspekti, lai nodrošinātu pilnvērtīgu dalību darba tirgū, sekmētu vienlīdzīgas iespējas, kā arī veicinātu ekonomisko un sociālo konverģenci. </w:t>
      </w:r>
      <w:r w:rsidR="00040661">
        <w:rPr>
          <w:color w:val="000000" w:themeColor="text1"/>
          <w:sz w:val="24"/>
          <w:szCs w:val="24"/>
        </w:rPr>
        <w:t xml:space="preserve">Kvalitatīvu darbavietu nodrošināšanai </w:t>
      </w:r>
      <w:r w:rsidR="00B53AFE" w:rsidRPr="00B52C21">
        <w:rPr>
          <w:color w:val="000000" w:themeColor="text1"/>
          <w:sz w:val="24"/>
          <w:szCs w:val="24"/>
        </w:rPr>
        <w:t xml:space="preserve">Latvija uzsver </w:t>
      </w:r>
      <w:r w:rsidR="00040661">
        <w:rPr>
          <w:color w:val="000000" w:themeColor="text1"/>
          <w:sz w:val="24"/>
          <w:szCs w:val="24"/>
        </w:rPr>
        <w:t xml:space="preserve">arī </w:t>
      </w:r>
      <w:r w:rsidR="00B53AFE" w:rsidRPr="00B52C21">
        <w:rPr>
          <w:color w:val="000000" w:themeColor="text1"/>
          <w:sz w:val="24"/>
          <w:szCs w:val="24"/>
        </w:rPr>
        <w:t xml:space="preserve">nepieciešamību nodrošināt samērīgu, praktiski īstenojamu un uz rezultātu vērstu pieeju, kas balstīta uz ietekmes </w:t>
      </w:r>
      <w:proofErr w:type="spellStart"/>
      <w:r w:rsidR="00B53AFE" w:rsidRPr="00B52C21">
        <w:rPr>
          <w:color w:val="000000" w:themeColor="text1"/>
          <w:sz w:val="24"/>
          <w:szCs w:val="24"/>
        </w:rPr>
        <w:t>izvērtējumu</w:t>
      </w:r>
      <w:proofErr w:type="spellEnd"/>
      <w:r w:rsidR="00B53AFE" w:rsidRPr="00B52C21">
        <w:rPr>
          <w:color w:val="000000" w:themeColor="text1"/>
          <w:sz w:val="24"/>
          <w:szCs w:val="24"/>
        </w:rPr>
        <w:t>, nepieļaujot nesamērīga administratīvā sloga pieaugumu, īpaši mazajiem un vidējiem uzņēmumiem.</w:t>
      </w:r>
      <w:r w:rsidR="0020395E">
        <w:rPr>
          <w:color w:val="000000" w:themeColor="text1"/>
          <w:sz w:val="24"/>
          <w:szCs w:val="24"/>
        </w:rPr>
        <w:t xml:space="preserve"> Tāpēc pamatā ir jākoncentrējas uz esošo tiesību aktu pilnvērtīgu īstenošanu</w:t>
      </w:r>
      <w:r>
        <w:rPr>
          <w:color w:val="000000" w:themeColor="text1"/>
          <w:sz w:val="24"/>
          <w:szCs w:val="24"/>
        </w:rPr>
        <w:t>, s</w:t>
      </w:r>
      <w:r w:rsidR="0020395E">
        <w:rPr>
          <w:color w:val="000000" w:themeColor="text1"/>
          <w:sz w:val="24"/>
          <w:szCs w:val="24"/>
        </w:rPr>
        <w:t xml:space="preserve">avukārt attiecībā uz jebkuru jaunu tiesību akta priekšlikumu ir nepieciešams visaptverošs </w:t>
      </w:r>
      <w:proofErr w:type="spellStart"/>
      <w:r w:rsidR="0020395E">
        <w:rPr>
          <w:color w:val="000000" w:themeColor="text1"/>
          <w:sz w:val="24"/>
          <w:szCs w:val="24"/>
        </w:rPr>
        <w:t>izvērtējums</w:t>
      </w:r>
      <w:proofErr w:type="spellEnd"/>
      <w:r w:rsidR="0020395E">
        <w:rPr>
          <w:color w:val="000000" w:themeColor="text1"/>
          <w:sz w:val="24"/>
          <w:szCs w:val="24"/>
        </w:rPr>
        <w:t>.</w:t>
      </w:r>
    </w:p>
    <w:p w14:paraId="15C98F8B" w14:textId="77777777" w:rsidR="00AD404F" w:rsidRDefault="00C470D8" w:rsidP="00C470D8">
      <w:pPr>
        <w:ind w:firstLine="720"/>
        <w:jc w:val="both"/>
        <w:rPr>
          <w:color w:val="000000" w:themeColor="text1"/>
          <w:sz w:val="24"/>
          <w:szCs w:val="24"/>
        </w:rPr>
      </w:pPr>
      <w:r>
        <w:rPr>
          <w:sz w:val="24"/>
          <w:szCs w:val="24"/>
        </w:rPr>
        <w:t xml:space="preserve">Darbavietu kvalitāte ir gan būtisks sociālās drošības rādītājs, gan arī atspoguļo ekonomikas produktivitātes līmeni, aptverot dažādas dimensijas. Latvijā līdz šim lielāks uzsvars šajā jomā </w:t>
      </w:r>
      <w:r w:rsidR="003C22FB">
        <w:rPr>
          <w:sz w:val="24"/>
          <w:szCs w:val="24"/>
        </w:rPr>
        <w:t>ir</w:t>
      </w:r>
      <w:r>
        <w:rPr>
          <w:sz w:val="24"/>
          <w:szCs w:val="24"/>
        </w:rPr>
        <w:t xml:space="preserve"> likts uz darba drošību un veselības aizsardzību, kā arī </w:t>
      </w:r>
      <w:r w:rsidR="00D07784">
        <w:rPr>
          <w:sz w:val="24"/>
          <w:szCs w:val="24"/>
        </w:rPr>
        <w:t xml:space="preserve">darba samaksu. </w:t>
      </w:r>
      <w:r w:rsidR="003C22FB">
        <w:rPr>
          <w:sz w:val="24"/>
          <w:szCs w:val="24"/>
        </w:rPr>
        <w:t>Darba drošības un veselības aizsardzības jomā</w:t>
      </w:r>
      <w:r w:rsidR="000B1F36">
        <w:rPr>
          <w:sz w:val="24"/>
          <w:szCs w:val="24"/>
        </w:rPr>
        <w:t xml:space="preserve"> </w:t>
      </w:r>
      <w:r w:rsidR="00D07784" w:rsidRPr="00E26011">
        <w:rPr>
          <w:sz w:val="24"/>
          <w:szCs w:val="24"/>
        </w:rPr>
        <w:t>Latvija uzskata, ka ir būtiski pēc iespējas drīzāk pārskatīt Displeju direktīvu un Darba vietu direktīvu</w:t>
      </w:r>
      <w:r w:rsidR="00D07784">
        <w:rPr>
          <w:sz w:val="24"/>
          <w:szCs w:val="24"/>
        </w:rPr>
        <w:t>. P</w:t>
      </w:r>
      <w:r w:rsidR="00D07784" w:rsidRPr="00E26011">
        <w:rPr>
          <w:sz w:val="24"/>
          <w:szCs w:val="24"/>
        </w:rPr>
        <w:t>ašreizējais regulējums ilgstoši nav ticis būtiski atjaunināts un vairs pilnvērtīgi neatspoguļo darba vides un tehnoloģiju attīstību. Savlaicīga regulējuma modernizācija ir svarīga, lai nodrošinātu efektīvu darbinieku drošības un veselības aizsardzību mūsdienu darba vidē</w:t>
      </w:r>
      <w:r w:rsidR="00D07784">
        <w:rPr>
          <w:sz w:val="24"/>
          <w:szCs w:val="24"/>
        </w:rPr>
        <w:t>.</w:t>
      </w:r>
      <w:r w:rsidR="00AD404F" w:rsidRPr="00AD404F">
        <w:rPr>
          <w:color w:val="000000" w:themeColor="text1"/>
          <w:sz w:val="24"/>
          <w:szCs w:val="24"/>
        </w:rPr>
        <w:t xml:space="preserve"> </w:t>
      </w:r>
    </w:p>
    <w:p w14:paraId="612B9865" w14:textId="18E732EF" w:rsidR="008B11D5" w:rsidRDefault="008B11D5" w:rsidP="00C470D8">
      <w:pPr>
        <w:ind w:firstLine="720"/>
        <w:jc w:val="both"/>
        <w:rPr>
          <w:color w:val="000000" w:themeColor="text1"/>
          <w:sz w:val="24"/>
          <w:szCs w:val="24"/>
        </w:rPr>
      </w:pPr>
      <w:r>
        <w:rPr>
          <w:sz w:val="24"/>
          <w:szCs w:val="24"/>
        </w:rPr>
        <w:t>Vienlaikus m</w:t>
      </w:r>
      <w:r w:rsidR="00C470D8">
        <w:rPr>
          <w:sz w:val="24"/>
          <w:szCs w:val="24"/>
        </w:rPr>
        <w:t xml:space="preserve">ākslīgajam intelektam ir potenciāls uzlabot darbavietu kvalitāti, gan veicinot tehnoloģisko attīstību, gan arī padarot dažādus darba procesus efektīvākus. </w:t>
      </w:r>
      <w:r w:rsidR="0020395E">
        <w:rPr>
          <w:sz w:val="24"/>
          <w:szCs w:val="24"/>
        </w:rPr>
        <w:t>Tāpēc s</w:t>
      </w:r>
      <w:r w:rsidR="00C470D8">
        <w:rPr>
          <w:sz w:val="24"/>
          <w:szCs w:val="24"/>
        </w:rPr>
        <w:t>varīgi, lai Kvalitatīv</w:t>
      </w:r>
      <w:r w:rsidR="0020395E">
        <w:rPr>
          <w:sz w:val="24"/>
          <w:szCs w:val="24"/>
        </w:rPr>
        <w:t>u</w:t>
      </w:r>
      <w:r w:rsidR="00C470D8">
        <w:rPr>
          <w:sz w:val="24"/>
          <w:szCs w:val="24"/>
        </w:rPr>
        <w:t xml:space="preserve"> darbavietu akts visas minētās dimensijas skata kopsakarā, </w:t>
      </w:r>
      <w:r w:rsidR="003C22FB">
        <w:rPr>
          <w:sz w:val="24"/>
          <w:szCs w:val="24"/>
        </w:rPr>
        <w:t>ņemot vērā to</w:t>
      </w:r>
      <w:r w:rsidR="00C470D8">
        <w:rPr>
          <w:sz w:val="24"/>
          <w:szCs w:val="24"/>
        </w:rPr>
        <w:t xml:space="preserve"> savstarpēj</w:t>
      </w:r>
      <w:r w:rsidR="003C22FB">
        <w:rPr>
          <w:sz w:val="24"/>
          <w:szCs w:val="24"/>
        </w:rPr>
        <w:t>o</w:t>
      </w:r>
      <w:r w:rsidR="00C470D8">
        <w:rPr>
          <w:sz w:val="24"/>
          <w:szCs w:val="24"/>
        </w:rPr>
        <w:t xml:space="preserve"> saistī</w:t>
      </w:r>
      <w:r w:rsidR="003C22FB">
        <w:rPr>
          <w:sz w:val="24"/>
          <w:szCs w:val="24"/>
        </w:rPr>
        <w:t>bu</w:t>
      </w:r>
      <w:r w:rsidR="00C470D8">
        <w:rPr>
          <w:sz w:val="24"/>
          <w:szCs w:val="24"/>
        </w:rPr>
        <w:t>.</w:t>
      </w:r>
      <w:r w:rsidRPr="008B11D5">
        <w:rPr>
          <w:color w:val="000000" w:themeColor="text1"/>
          <w:sz w:val="24"/>
          <w:szCs w:val="24"/>
        </w:rPr>
        <w:t xml:space="preserve"> </w:t>
      </w:r>
    </w:p>
    <w:p w14:paraId="1D5A0C53" w14:textId="0E46FA63" w:rsidR="00C470D8" w:rsidRDefault="008B11D5" w:rsidP="00C470D8">
      <w:pPr>
        <w:ind w:firstLine="720"/>
        <w:jc w:val="both"/>
        <w:rPr>
          <w:sz w:val="24"/>
          <w:szCs w:val="24"/>
        </w:rPr>
      </w:pPr>
      <w:r>
        <w:rPr>
          <w:color w:val="000000" w:themeColor="text1"/>
          <w:sz w:val="24"/>
          <w:szCs w:val="24"/>
        </w:rPr>
        <w:t xml:space="preserve">Līdz ar to kopumā ir būtiski, lai topošais ietvars risina </w:t>
      </w:r>
      <w:r w:rsidRPr="00AD404F">
        <w:rPr>
          <w:color w:val="000000" w:themeColor="text1"/>
          <w:sz w:val="24"/>
          <w:szCs w:val="24"/>
        </w:rPr>
        <w:t>darba tiesību jautājumus, kuri ir aktuāli šodienas darba tirgū. Šis tendences ietver ne tikai darba drošību un veselības aizsardzību un darba samaksu</w:t>
      </w:r>
      <w:r>
        <w:rPr>
          <w:color w:val="000000" w:themeColor="text1"/>
          <w:sz w:val="24"/>
          <w:szCs w:val="24"/>
        </w:rPr>
        <w:t>, bet arī jautājumus, kas saistīti ar mākslīgo intelektu un algoritmisko pārvaldību darba vietā,</w:t>
      </w:r>
      <w:r w:rsidRPr="00AD404F">
        <w:rPr>
          <w:color w:val="000000" w:themeColor="text1"/>
          <w:sz w:val="24"/>
          <w:szCs w:val="24"/>
        </w:rPr>
        <w:t xml:space="preserve"> darbinieku tiesību aizsardzību uzņēmumu apakšuzņēmumu ķēdēs</w:t>
      </w:r>
      <w:r>
        <w:rPr>
          <w:color w:val="000000" w:themeColor="text1"/>
          <w:sz w:val="24"/>
          <w:szCs w:val="24"/>
        </w:rPr>
        <w:t>,</w:t>
      </w:r>
      <w:r w:rsidRPr="00AD404F">
        <w:rPr>
          <w:color w:val="000000" w:themeColor="text1"/>
          <w:sz w:val="24"/>
          <w:szCs w:val="24"/>
        </w:rPr>
        <w:t xml:space="preserve"> taisnīgas pārkārtošanās </w:t>
      </w:r>
      <w:r>
        <w:rPr>
          <w:color w:val="000000" w:themeColor="text1"/>
          <w:sz w:val="24"/>
          <w:szCs w:val="24"/>
        </w:rPr>
        <w:t xml:space="preserve">un klimata pārmaiņu </w:t>
      </w:r>
      <w:r w:rsidRPr="00AD404F">
        <w:rPr>
          <w:color w:val="000000" w:themeColor="text1"/>
          <w:sz w:val="24"/>
          <w:szCs w:val="24"/>
        </w:rPr>
        <w:t>procesā</w:t>
      </w:r>
      <w:r>
        <w:rPr>
          <w:color w:val="000000" w:themeColor="text1"/>
          <w:sz w:val="24"/>
          <w:szCs w:val="24"/>
        </w:rPr>
        <w:t xml:space="preserve"> u.c., kā Komisija ir uzsvērusi arī konsultācijās ar sociālajiem partneriem.</w:t>
      </w:r>
    </w:p>
    <w:p w14:paraId="7804783B" w14:textId="1CDD29A8" w:rsidR="00BF35B1" w:rsidRDefault="00815843" w:rsidP="003A47B4">
      <w:pPr>
        <w:spacing w:before="120"/>
        <w:ind w:right="-12" w:firstLine="720"/>
        <w:jc w:val="both"/>
        <w:rPr>
          <w:i/>
          <w:sz w:val="24"/>
          <w:szCs w:val="24"/>
        </w:rPr>
      </w:pPr>
      <w:r w:rsidRPr="00B905F0">
        <w:rPr>
          <w:i/>
          <w:sz w:val="24"/>
          <w:szCs w:val="24"/>
        </w:rPr>
        <w:t>Sociālās aizsardzības un darba tirgus politikas pamatnostādnes 2021.-2027. gadam apstiprinātas 2021. gada 1. septembrī ar Ministru kabineta rīkojumu Nr. 616.</w:t>
      </w:r>
    </w:p>
    <w:p w14:paraId="7C2BF031" w14:textId="77777777" w:rsidR="000D2408" w:rsidRPr="00B905F0" w:rsidRDefault="000D2408" w:rsidP="000D2408">
      <w:pPr>
        <w:ind w:right="-12" w:firstLine="720"/>
        <w:jc w:val="both"/>
        <w:rPr>
          <w:i/>
          <w:sz w:val="24"/>
          <w:szCs w:val="24"/>
        </w:rPr>
      </w:pPr>
    </w:p>
    <w:p w14:paraId="52A7470E" w14:textId="032DD530" w:rsidR="000D2408" w:rsidRPr="0073649A" w:rsidRDefault="000D2408" w:rsidP="000D2408">
      <w:pPr>
        <w:pStyle w:val="ListParagraph"/>
        <w:numPr>
          <w:ilvl w:val="0"/>
          <w:numId w:val="18"/>
        </w:numPr>
        <w:spacing w:before="120" w:after="0" w:line="240" w:lineRule="auto"/>
        <w:ind w:left="284" w:hanging="284"/>
        <w:jc w:val="both"/>
        <w:rPr>
          <w:rFonts w:ascii="Times New Roman" w:hAnsi="Times New Roman" w:cs="Times New Roman"/>
          <w:b/>
          <w:sz w:val="24"/>
          <w:szCs w:val="24"/>
          <w:lang w:val="lv-LV"/>
        </w:rPr>
      </w:pPr>
      <w:r w:rsidRPr="0073649A">
        <w:rPr>
          <w:rFonts w:ascii="Times New Roman" w:hAnsi="Times New Roman" w:cs="Times New Roman"/>
          <w:b/>
          <w:sz w:val="24"/>
          <w:szCs w:val="24"/>
          <w:lang w:val="lv-LV"/>
        </w:rPr>
        <w:t>Eiropas semestris 2026</w:t>
      </w:r>
    </w:p>
    <w:p w14:paraId="24C41C17" w14:textId="238DED3A" w:rsidR="000D2408" w:rsidRPr="0073649A" w:rsidRDefault="000D2408" w:rsidP="000D2408">
      <w:pPr>
        <w:pStyle w:val="ListParagraph"/>
        <w:numPr>
          <w:ilvl w:val="0"/>
          <w:numId w:val="25"/>
        </w:numPr>
        <w:spacing w:before="120" w:after="0" w:line="240" w:lineRule="auto"/>
        <w:ind w:left="567"/>
        <w:jc w:val="both"/>
        <w:rPr>
          <w:rFonts w:ascii="Times New Roman" w:hAnsi="Times New Roman" w:cs="Times New Roman"/>
          <w:b/>
          <w:sz w:val="24"/>
          <w:szCs w:val="24"/>
          <w:lang w:val="lv-LV"/>
        </w:rPr>
      </w:pPr>
      <w:r w:rsidRPr="0073649A">
        <w:rPr>
          <w:rFonts w:ascii="Times New Roman" w:hAnsi="Times New Roman" w:cs="Times New Roman"/>
          <w:b/>
          <w:sz w:val="24"/>
          <w:szCs w:val="24"/>
          <w:lang w:val="lv-LV"/>
        </w:rPr>
        <w:t>Galvenie nodarbinātības izaicinājumi: Nodarbinātības komitejas galvenie</w:t>
      </w:r>
      <w:r w:rsidR="000B32F8">
        <w:rPr>
          <w:rFonts w:ascii="Times New Roman" w:hAnsi="Times New Roman" w:cs="Times New Roman"/>
          <w:b/>
          <w:sz w:val="24"/>
          <w:szCs w:val="24"/>
          <w:lang w:val="lv-LV"/>
        </w:rPr>
        <w:t xml:space="preserve"> vēstījumi</w:t>
      </w:r>
      <w:r w:rsidRPr="0073649A">
        <w:rPr>
          <w:rFonts w:ascii="Times New Roman" w:hAnsi="Times New Roman" w:cs="Times New Roman"/>
          <w:b/>
          <w:sz w:val="24"/>
          <w:szCs w:val="24"/>
          <w:lang w:val="lv-LV"/>
        </w:rPr>
        <w:t xml:space="preserve">, kas balstīti uz Ikgadējo nodarbinātības snieguma ziņojumu un </w:t>
      </w:r>
      <w:r w:rsidR="00226FE3" w:rsidRPr="0073649A">
        <w:rPr>
          <w:rFonts w:ascii="Times New Roman" w:hAnsi="Times New Roman" w:cs="Times New Roman"/>
          <w:b/>
          <w:sz w:val="24"/>
          <w:szCs w:val="24"/>
          <w:lang w:val="lv-LV"/>
        </w:rPr>
        <w:t>Nodarbinātības pārraudzības instrumentu</w:t>
      </w:r>
      <w:r w:rsidR="002B77E3" w:rsidRPr="0073649A">
        <w:rPr>
          <w:rFonts w:ascii="Times New Roman" w:hAnsi="Times New Roman" w:cs="Times New Roman"/>
          <w:b/>
          <w:sz w:val="24"/>
          <w:szCs w:val="24"/>
          <w:lang w:val="lv-LV"/>
        </w:rPr>
        <w:t xml:space="preserve"> </w:t>
      </w:r>
      <w:r w:rsidR="002B77E3" w:rsidRPr="0073649A">
        <w:rPr>
          <w:rFonts w:ascii="Times New Roman" w:hAnsi="Times New Roman" w:cs="Times New Roman"/>
          <w:b/>
          <w:i/>
          <w:iCs/>
          <w:sz w:val="24"/>
          <w:szCs w:val="24"/>
          <w:lang w:val="lv-LV"/>
        </w:rPr>
        <w:t>(uzklausīšana)</w:t>
      </w:r>
    </w:p>
    <w:p w14:paraId="257CCD92" w14:textId="531850AC" w:rsidR="00226FE3" w:rsidRPr="0073649A" w:rsidRDefault="00226FE3" w:rsidP="000D2408">
      <w:pPr>
        <w:pStyle w:val="ListParagraph"/>
        <w:numPr>
          <w:ilvl w:val="0"/>
          <w:numId w:val="25"/>
        </w:numPr>
        <w:spacing w:before="120" w:after="0" w:line="240" w:lineRule="auto"/>
        <w:ind w:left="567"/>
        <w:jc w:val="both"/>
        <w:rPr>
          <w:rFonts w:ascii="Times New Roman" w:hAnsi="Times New Roman" w:cs="Times New Roman"/>
          <w:b/>
          <w:sz w:val="24"/>
          <w:szCs w:val="24"/>
          <w:lang w:val="lv-LV"/>
        </w:rPr>
      </w:pPr>
      <w:r w:rsidRPr="0073649A">
        <w:rPr>
          <w:rFonts w:ascii="Times New Roman" w:hAnsi="Times New Roman" w:cs="Times New Roman"/>
          <w:b/>
          <w:sz w:val="24"/>
          <w:szCs w:val="24"/>
          <w:lang w:val="lv-LV"/>
        </w:rPr>
        <w:t xml:space="preserve">Galvenie sociālās jomas izaicinājumi: Sociālās aizsardzības komitejas galvenie </w:t>
      </w:r>
      <w:r w:rsidR="000B32F8">
        <w:rPr>
          <w:rFonts w:ascii="Times New Roman" w:hAnsi="Times New Roman" w:cs="Times New Roman"/>
          <w:b/>
          <w:sz w:val="24"/>
          <w:szCs w:val="24"/>
          <w:lang w:val="lv-LV"/>
        </w:rPr>
        <w:t>vēstījumi</w:t>
      </w:r>
      <w:r w:rsidRPr="0073649A">
        <w:rPr>
          <w:rFonts w:ascii="Times New Roman" w:hAnsi="Times New Roman" w:cs="Times New Roman"/>
          <w:b/>
          <w:sz w:val="24"/>
          <w:szCs w:val="24"/>
          <w:lang w:val="lv-LV"/>
        </w:rPr>
        <w:t xml:space="preserve">, kas balstīti uz Sociālās aizsardzības pārraudzības instrumenta pārskatu </w:t>
      </w:r>
      <w:r w:rsidR="002B77E3" w:rsidRPr="0073649A">
        <w:rPr>
          <w:rFonts w:ascii="Times New Roman" w:hAnsi="Times New Roman" w:cs="Times New Roman"/>
          <w:b/>
          <w:i/>
          <w:iCs/>
          <w:sz w:val="24"/>
          <w:szCs w:val="24"/>
          <w:lang w:val="lv-LV"/>
        </w:rPr>
        <w:t>(uzklausīšana)</w:t>
      </w:r>
    </w:p>
    <w:p w14:paraId="365B6908" w14:textId="040C147C" w:rsidR="000B32F8" w:rsidRDefault="0073649A" w:rsidP="000D2408">
      <w:pPr>
        <w:ind w:firstLine="720"/>
        <w:jc w:val="both"/>
        <w:rPr>
          <w:sz w:val="24"/>
          <w:szCs w:val="24"/>
        </w:rPr>
      </w:pPr>
      <w:r w:rsidRPr="0073649A">
        <w:rPr>
          <w:sz w:val="24"/>
          <w:szCs w:val="24"/>
          <w:u w:val="single"/>
        </w:rPr>
        <w:t>Nodarbinātības komiteja</w:t>
      </w:r>
      <w:r w:rsidRPr="0073649A">
        <w:rPr>
          <w:sz w:val="24"/>
          <w:szCs w:val="24"/>
        </w:rPr>
        <w:t xml:space="preserve"> ir sagatavojusi galvenos vēstījumus, kuros uzsver</w:t>
      </w:r>
      <w:r>
        <w:rPr>
          <w:sz w:val="24"/>
          <w:szCs w:val="24"/>
        </w:rPr>
        <w:t>, ka 2025.</w:t>
      </w:r>
      <w:r w:rsidR="00C95DCD">
        <w:rPr>
          <w:sz w:val="24"/>
          <w:szCs w:val="24"/>
        </w:rPr>
        <w:t> </w:t>
      </w:r>
      <w:r>
        <w:rPr>
          <w:sz w:val="24"/>
          <w:szCs w:val="24"/>
        </w:rPr>
        <w:t>gadā ES darba tirgus bija noturīgs.</w:t>
      </w:r>
      <w:r w:rsidR="000B32F8">
        <w:rPr>
          <w:sz w:val="24"/>
          <w:szCs w:val="24"/>
        </w:rPr>
        <w:t xml:space="preserve"> Vairākumā ES dalībvalstu bija vērojams nodarbinātības līmeņa pieaugums, pieaugot arī jauniešu nodarbinātības līmenim. Vienlaikus vecāka gadagājuma cilvēkiem joprojām ir lielāka iespēja nonākt bezdarba situācijā, kā arī saglabājas nodarbinātības līmeņa atšķirības starp dzimumiem. Nodarbinātības komiteja secina, ka ir būtiskas atšķirības starp ienākum</w:t>
      </w:r>
      <w:r w:rsidR="00D7408C">
        <w:rPr>
          <w:sz w:val="24"/>
          <w:szCs w:val="24"/>
        </w:rPr>
        <w:t>u</w:t>
      </w:r>
      <w:r w:rsidR="000B32F8">
        <w:rPr>
          <w:sz w:val="24"/>
          <w:szCs w:val="24"/>
        </w:rPr>
        <w:t>, kā arī nabadzības strādājošo vidū</w:t>
      </w:r>
      <w:r w:rsidR="000B32F8" w:rsidRPr="000B32F8">
        <w:rPr>
          <w:sz w:val="24"/>
          <w:szCs w:val="24"/>
        </w:rPr>
        <w:t xml:space="preserve"> </w:t>
      </w:r>
      <w:r w:rsidR="000B32F8">
        <w:rPr>
          <w:sz w:val="24"/>
          <w:szCs w:val="24"/>
        </w:rPr>
        <w:t xml:space="preserve">rādītajiem. </w:t>
      </w:r>
    </w:p>
    <w:p w14:paraId="2ADF703D" w14:textId="05DCBD85" w:rsidR="000B32F8" w:rsidRDefault="000B32F8" w:rsidP="000D2408">
      <w:pPr>
        <w:ind w:firstLine="720"/>
        <w:jc w:val="both"/>
        <w:rPr>
          <w:sz w:val="24"/>
          <w:szCs w:val="24"/>
        </w:rPr>
      </w:pPr>
      <w:r>
        <w:rPr>
          <w:sz w:val="24"/>
          <w:szCs w:val="24"/>
        </w:rPr>
        <w:t xml:space="preserve">Galvenajos vēstījumos tiek uzsvērtas kvalitatīvas darbavietas, kas ir pamats </w:t>
      </w:r>
      <w:r w:rsidR="00D267EE">
        <w:rPr>
          <w:sz w:val="24"/>
          <w:szCs w:val="24"/>
        </w:rPr>
        <w:t>produktivitātes pieaugumam</w:t>
      </w:r>
      <w:r>
        <w:rPr>
          <w:sz w:val="24"/>
          <w:szCs w:val="24"/>
        </w:rPr>
        <w:t>, līdzdalībai darba tirgū, sociālajai kohēzijai un konverģencei</w:t>
      </w:r>
      <w:r w:rsidR="00D267EE">
        <w:rPr>
          <w:sz w:val="24"/>
          <w:szCs w:val="24"/>
        </w:rPr>
        <w:t>, ietverot arī Darba vietu kvalitātes monitoringa ietvaru ar darba vietu kvalitāti raksturojošo indikatoru salīdzinājumu starp ES dalībvalstīm</w:t>
      </w:r>
      <w:r>
        <w:rPr>
          <w:sz w:val="24"/>
          <w:szCs w:val="24"/>
        </w:rPr>
        <w:t>.</w:t>
      </w:r>
      <w:r w:rsidR="00C95DCD">
        <w:rPr>
          <w:sz w:val="24"/>
          <w:szCs w:val="24"/>
        </w:rPr>
        <w:t xml:space="preserve"> Kopumā nākamajos gados tiek prognozēta mērena izaugsme. Savukārt attiecībā uz ES galvenajiem mērķiem ir vērojams labs progress </w:t>
      </w:r>
      <w:r w:rsidR="00C95DCD">
        <w:rPr>
          <w:sz w:val="24"/>
          <w:szCs w:val="24"/>
        </w:rPr>
        <w:lastRenderedPageBreak/>
        <w:t>nodarbinātības līme</w:t>
      </w:r>
      <w:r w:rsidR="00D13997">
        <w:rPr>
          <w:sz w:val="24"/>
          <w:szCs w:val="24"/>
        </w:rPr>
        <w:t>ņa pieaugumā</w:t>
      </w:r>
      <w:r w:rsidR="00C95DCD">
        <w:rPr>
          <w:sz w:val="24"/>
          <w:szCs w:val="24"/>
        </w:rPr>
        <w:t xml:space="preserve">, bet </w:t>
      </w:r>
      <w:r w:rsidR="00D13997">
        <w:rPr>
          <w:sz w:val="24"/>
          <w:szCs w:val="24"/>
        </w:rPr>
        <w:t xml:space="preserve">progress </w:t>
      </w:r>
      <w:r w:rsidR="00C95DCD">
        <w:rPr>
          <w:sz w:val="24"/>
          <w:szCs w:val="24"/>
        </w:rPr>
        <w:t>ir nepietiekams attiecībā uz pieaugušo dalību mācībās.</w:t>
      </w:r>
    </w:p>
    <w:p w14:paraId="4C42271A" w14:textId="3982D29D" w:rsidR="00C95DCD" w:rsidRDefault="00C95DCD" w:rsidP="000D2408">
      <w:pPr>
        <w:ind w:firstLine="720"/>
        <w:jc w:val="both"/>
        <w:rPr>
          <w:sz w:val="24"/>
          <w:szCs w:val="24"/>
        </w:rPr>
      </w:pPr>
      <w:r w:rsidRPr="00C95DCD">
        <w:rPr>
          <w:sz w:val="24"/>
          <w:szCs w:val="24"/>
          <w:u w:val="single"/>
        </w:rPr>
        <w:t>Sociālās aizsardzības komiteja</w:t>
      </w:r>
      <w:r>
        <w:rPr>
          <w:sz w:val="24"/>
          <w:szCs w:val="24"/>
        </w:rPr>
        <w:t xml:space="preserve"> ir sagatavojusi galvenos vēstījumus, kuros uzsver, ka 2025. gads iezīmē pozitīvas tendenc</w:t>
      </w:r>
      <w:r w:rsidR="00987AB9">
        <w:rPr>
          <w:sz w:val="24"/>
          <w:szCs w:val="24"/>
        </w:rPr>
        <w:t>e</w:t>
      </w:r>
      <w:r>
        <w:rPr>
          <w:sz w:val="24"/>
          <w:szCs w:val="24"/>
        </w:rPr>
        <w:t>s attiecībā uz iedzīvotāju, tostarp ar zemiem ienākumiem</w:t>
      </w:r>
      <w:r w:rsidR="00987AB9">
        <w:rPr>
          <w:sz w:val="24"/>
          <w:szCs w:val="24"/>
        </w:rPr>
        <w:t>,</w:t>
      </w:r>
      <w:r>
        <w:rPr>
          <w:sz w:val="24"/>
          <w:szCs w:val="24"/>
        </w:rPr>
        <w:t xml:space="preserve"> pirktspēju. Vienlaikus saglabājās nenoteiktība saistībā ar nestabilo ģeopolitisko situāciju, kas palielina inflācijas pieauguma risku.</w:t>
      </w:r>
      <w:r w:rsidR="00987AB9">
        <w:rPr>
          <w:sz w:val="24"/>
          <w:szCs w:val="24"/>
        </w:rPr>
        <w:t xml:space="preserve"> Sociālās aizsardzības komiteja norāda uz problēmām, kas saistītas ar nabadzību un sociālo atstumtību, teritoriālo nevienlīdzību, piekļuvi pienācīgam mājokli</w:t>
      </w:r>
      <w:r w:rsidR="00D13997">
        <w:rPr>
          <w:sz w:val="24"/>
          <w:szCs w:val="24"/>
        </w:rPr>
        <w:t>m</w:t>
      </w:r>
      <w:r w:rsidR="00987AB9">
        <w:rPr>
          <w:sz w:val="24"/>
          <w:szCs w:val="24"/>
        </w:rPr>
        <w:t>, enerģētisko nabadzību u.c. Lai sasniegtu nabadzības samazināšanas mērķus līdz 2030. gadam</w:t>
      </w:r>
      <w:r w:rsidR="00D13997">
        <w:rPr>
          <w:sz w:val="24"/>
          <w:szCs w:val="24"/>
        </w:rPr>
        <w:t>,</w:t>
      </w:r>
      <w:r w:rsidR="00987AB9">
        <w:rPr>
          <w:sz w:val="24"/>
          <w:szCs w:val="24"/>
        </w:rPr>
        <w:t xml:space="preserve"> ir nepieciešami koordinētāki un ilgstošāki centieni. 2025. gadā nedaudz samazinājās bērnu nabadzība un sociālā atstumtība, tomēr arī šeit ir nepieciešami papildu pasākumi.</w:t>
      </w:r>
    </w:p>
    <w:p w14:paraId="1B747312" w14:textId="66B60DF8" w:rsidR="00987AB9" w:rsidRPr="00234180" w:rsidRDefault="00987AB9" w:rsidP="000D2408">
      <w:pPr>
        <w:ind w:firstLine="720"/>
        <w:jc w:val="both"/>
        <w:rPr>
          <w:sz w:val="24"/>
          <w:szCs w:val="24"/>
        </w:rPr>
      </w:pPr>
      <w:r>
        <w:rPr>
          <w:sz w:val="24"/>
          <w:szCs w:val="24"/>
        </w:rPr>
        <w:t xml:space="preserve">Galvenajos vēstījumos tiek uzsvērta arī integrēta atbalsta nozīme, kas apvieno ienākumu atbalstu un līdzdalību darba tirgū, kā arī piekļuvi sociālajiem un pamatpakalpojumiem. Papildus tiek norādīts uz pieejamiem un kvalitatīviem ilgstošās aprūpes </w:t>
      </w:r>
      <w:r w:rsidRPr="00234180">
        <w:rPr>
          <w:sz w:val="24"/>
          <w:szCs w:val="24"/>
        </w:rPr>
        <w:t>pakalpojumiem</w:t>
      </w:r>
      <w:r w:rsidR="00234180" w:rsidRPr="00234180">
        <w:rPr>
          <w:sz w:val="24"/>
          <w:szCs w:val="24"/>
        </w:rPr>
        <w:t xml:space="preserve"> un</w:t>
      </w:r>
      <w:r w:rsidRPr="00234180">
        <w:rPr>
          <w:sz w:val="24"/>
          <w:szCs w:val="24"/>
        </w:rPr>
        <w:t xml:space="preserve"> pieejamu mājokli</w:t>
      </w:r>
      <w:r w:rsidR="00234180" w:rsidRPr="00234180">
        <w:rPr>
          <w:sz w:val="24"/>
          <w:szCs w:val="24"/>
        </w:rPr>
        <w:t>.</w:t>
      </w:r>
    </w:p>
    <w:p w14:paraId="5BBDBF8C" w14:textId="70183D9C" w:rsidR="002B77E3" w:rsidRPr="00234180" w:rsidRDefault="002B77E3" w:rsidP="002B77E3">
      <w:pPr>
        <w:tabs>
          <w:tab w:val="left" w:pos="2625"/>
        </w:tabs>
        <w:spacing w:before="120"/>
        <w:rPr>
          <w:color w:val="000000" w:themeColor="text1"/>
          <w:sz w:val="24"/>
          <w:szCs w:val="24"/>
          <w:u w:val="single"/>
        </w:rPr>
      </w:pPr>
      <w:r w:rsidRPr="00234180">
        <w:rPr>
          <w:color w:val="000000" w:themeColor="text1"/>
          <w:sz w:val="24"/>
          <w:szCs w:val="24"/>
          <w:u w:val="single"/>
        </w:rPr>
        <w:t>Latvijas nostāja:</w:t>
      </w:r>
      <w:r w:rsidR="000B32F8" w:rsidRPr="00234180">
        <w:rPr>
          <w:sz w:val="24"/>
          <w:szCs w:val="24"/>
        </w:rPr>
        <w:t xml:space="preserve"> </w:t>
      </w:r>
    </w:p>
    <w:p w14:paraId="196A4D48" w14:textId="2AF24F5C" w:rsidR="002B77E3" w:rsidRPr="00234180" w:rsidRDefault="002B77E3" w:rsidP="002B77E3">
      <w:pPr>
        <w:ind w:firstLine="720"/>
        <w:jc w:val="both"/>
        <w:rPr>
          <w:sz w:val="24"/>
          <w:szCs w:val="24"/>
        </w:rPr>
      </w:pPr>
      <w:r w:rsidRPr="00234180">
        <w:rPr>
          <w:sz w:val="24"/>
          <w:szCs w:val="24"/>
        </w:rPr>
        <w:t>Latvija</w:t>
      </w:r>
      <w:r w:rsidR="00C95DCD" w:rsidRPr="00234180">
        <w:rPr>
          <w:sz w:val="24"/>
          <w:szCs w:val="24"/>
        </w:rPr>
        <w:t xml:space="preserve"> pieņem zināšanai Nodarbinātības komitejas un Sociālās aizsardzības komitejas galvenos vēstījumus.</w:t>
      </w:r>
    </w:p>
    <w:p w14:paraId="0766746C" w14:textId="7EB01996" w:rsidR="00234180" w:rsidRPr="00127FD9" w:rsidRDefault="00234180" w:rsidP="002B77E3">
      <w:pPr>
        <w:ind w:firstLine="720"/>
        <w:jc w:val="both"/>
        <w:rPr>
          <w:sz w:val="24"/>
          <w:szCs w:val="24"/>
        </w:rPr>
      </w:pPr>
      <w:r w:rsidRPr="00234180">
        <w:rPr>
          <w:bCs/>
          <w:color w:val="000000" w:themeColor="text1"/>
          <w:sz w:val="24"/>
          <w:szCs w:val="24"/>
        </w:rPr>
        <w:t>Latvija</w:t>
      </w:r>
      <w:r>
        <w:rPr>
          <w:bCs/>
          <w:color w:val="000000" w:themeColor="text1"/>
          <w:sz w:val="24"/>
          <w:szCs w:val="24"/>
        </w:rPr>
        <w:t xml:space="preserve"> novērtē</w:t>
      </w:r>
      <w:r w:rsidRPr="00896780">
        <w:rPr>
          <w:bCs/>
          <w:color w:val="000000" w:themeColor="text1"/>
          <w:sz w:val="24"/>
          <w:szCs w:val="24"/>
        </w:rPr>
        <w:t xml:space="preserve">, ka </w:t>
      </w:r>
      <w:r w:rsidRPr="00896780">
        <w:rPr>
          <w:color w:val="000000" w:themeColor="text1"/>
          <w:sz w:val="24"/>
          <w:szCs w:val="24"/>
          <w:shd w:val="clear" w:color="auto" w:fill="FFFFFF"/>
        </w:rPr>
        <w:t>2026. gada Eiropas semestrī galvenais uzsvars likts uz ES un tās dalībvalstu konkurētspēju, risinot arī sociālekonomiskās konverģences izaicinājumus, tajā skaitā mērķ</w:t>
      </w:r>
      <w:r w:rsidR="006535EA">
        <w:rPr>
          <w:color w:val="000000" w:themeColor="text1"/>
          <w:sz w:val="24"/>
          <w:szCs w:val="24"/>
          <w:shd w:val="clear" w:color="auto" w:fill="FFFFFF"/>
        </w:rPr>
        <w:t>tie</w:t>
      </w:r>
      <w:r w:rsidR="000F76C9">
        <w:rPr>
          <w:color w:val="000000" w:themeColor="text1"/>
          <w:sz w:val="24"/>
          <w:szCs w:val="24"/>
          <w:shd w:val="clear" w:color="auto" w:fill="FFFFFF"/>
        </w:rPr>
        <w:t>cīgi</w:t>
      </w:r>
      <w:r w:rsidRPr="00896780">
        <w:rPr>
          <w:color w:val="000000" w:themeColor="text1"/>
          <w:sz w:val="24"/>
          <w:szCs w:val="24"/>
          <w:shd w:val="clear" w:color="auto" w:fill="FFFFFF"/>
        </w:rPr>
        <w:t xml:space="preserve"> pilnveidojot pieaugušo prasmes</w:t>
      </w:r>
      <w:r w:rsidR="000F76C9">
        <w:rPr>
          <w:color w:val="000000" w:themeColor="text1"/>
          <w:sz w:val="24"/>
          <w:szCs w:val="24"/>
          <w:shd w:val="clear" w:color="auto" w:fill="FFFFFF"/>
        </w:rPr>
        <w:t xml:space="preserve"> un</w:t>
      </w:r>
      <w:r w:rsidRPr="00896780">
        <w:rPr>
          <w:color w:val="000000" w:themeColor="text1"/>
          <w:sz w:val="24"/>
          <w:szCs w:val="24"/>
          <w:shd w:val="clear" w:color="auto" w:fill="FFFFFF"/>
        </w:rPr>
        <w:t xml:space="preserve"> veicinot </w:t>
      </w:r>
      <w:proofErr w:type="spellStart"/>
      <w:r w:rsidRPr="00896780">
        <w:rPr>
          <w:color w:val="000000" w:themeColor="text1"/>
          <w:sz w:val="24"/>
          <w:szCs w:val="24"/>
          <w:shd w:val="clear" w:color="auto" w:fill="FFFFFF"/>
        </w:rPr>
        <w:t>pārkvalifikāciju</w:t>
      </w:r>
      <w:proofErr w:type="spellEnd"/>
      <w:r w:rsidR="000F76C9">
        <w:rPr>
          <w:color w:val="000000" w:themeColor="text1"/>
          <w:sz w:val="24"/>
          <w:szCs w:val="24"/>
          <w:shd w:val="clear" w:color="auto" w:fill="FFFFFF"/>
        </w:rPr>
        <w:t>, kā arī li</w:t>
      </w:r>
      <w:r w:rsidR="006535EA">
        <w:rPr>
          <w:color w:val="000000" w:themeColor="text1"/>
          <w:sz w:val="24"/>
          <w:szCs w:val="24"/>
          <w:shd w:val="clear" w:color="auto" w:fill="FFFFFF"/>
        </w:rPr>
        <w:t>ekot uzsvaru</w:t>
      </w:r>
      <w:r w:rsidR="000F76C9">
        <w:rPr>
          <w:color w:val="000000" w:themeColor="text1"/>
          <w:sz w:val="24"/>
          <w:szCs w:val="24"/>
          <w:shd w:val="clear" w:color="auto" w:fill="FFFFFF"/>
        </w:rPr>
        <w:t xml:space="preserve"> uz darba vietu kvalitāt</w:t>
      </w:r>
      <w:r w:rsidR="00650472">
        <w:rPr>
          <w:color w:val="000000" w:themeColor="text1"/>
          <w:sz w:val="24"/>
          <w:szCs w:val="24"/>
          <w:shd w:val="clear" w:color="auto" w:fill="FFFFFF"/>
        </w:rPr>
        <w:t>i</w:t>
      </w:r>
      <w:r w:rsidR="000F76C9">
        <w:rPr>
          <w:color w:val="000000" w:themeColor="text1"/>
          <w:sz w:val="24"/>
          <w:szCs w:val="24"/>
          <w:shd w:val="clear" w:color="auto" w:fill="FFFFFF"/>
        </w:rPr>
        <w:t>.</w:t>
      </w:r>
    </w:p>
    <w:p w14:paraId="5327647E" w14:textId="15325624" w:rsidR="002B77E3" w:rsidRDefault="002B77E3" w:rsidP="002B77E3">
      <w:pPr>
        <w:spacing w:before="120"/>
        <w:ind w:firstLine="720"/>
        <w:jc w:val="both"/>
        <w:rPr>
          <w:i/>
          <w:sz w:val="24"/>
          <w:szCs w:val="24"/>
        </w:rPr>
      </w:pPr>
      <w:r w:rsidRPr="00B905F0">
        <w:rPr>
          <w:i/>
          <w:color w:val="000000" w:themeColor="text1"/>
          <w:sz w:val="24"/>
          <w:szCs w:val="24"/>
        </w:rPr>
        <w:t xml:space="preserve">Ekonomikas ministrijas sagatavotā pozīcija Nr. 1 par 2026. gada Eiropas semestri: </w:t>
      </w:r>
      <w:r w:rsidRPr="00B905F0">
        <w:rPr>
          <w:bCs/>
          <w:i/>
          <w:sz w:val="24"/>
          <w:szCs w:val="24"/>
        </w:rPr>
        <w:t xml:space="preserve">2026. gada Eiropas Savienības Padomes rekomendācija </w:t>
      </w:r>
      <w:proofErr w:type="spellStart"/>
      <w:r w:rsidRPr="00B905F0">
        <w:rPr>
          <w:bCs/>
          <w:i/>
          <w:iCs/>
          <w:sz w:val="24"/>
          <w:szCs w:val="24"/>
        </w:rPr>
        <w:t>eurozonas</w:t>
      </w:r>
      <w:proofErr w:type="spellEnd"/>
      <w:r w:rsidRPr="00B905F0">
        <w:rPr>
          <w:bCs/>
          <w:i/>
          <w:sz w:val="24"/>
          <w:szCs w:val="24"/>
        </w:rPr>
        <w:t xml:space="preserve"> ekonomikas politikai, Eiropas Savienības Padomes secinājumi par 2026. gada Agrās brīdināšanas mehānisma ziņojumu, 2026. gada Vienotais nodarbinātības ziņojums, Eiropas Savienības Padomes Ieteikums par </w:t>
      </w:r>
      <w:proofErr w:type="spellStart"/>
      <w:r w:rsidRPr="00B905F0">
        <w:rPr>
          <w:bCs/>
          <w:i/>
          <w:sz w:val="24"/>
          <w:szCs w:val="24"/>
        </w:rPr>
        <w:t>cilvēkkapitālu</w:t>
      </w:r>
      <w:proofErr w:type="spellEnd"/>
      <w:r w:rsidRPr="00B905F0">
        <w:rPr>
          <w:bCs/>
          <w:i/>
          <w:sz w:val="24"/>
          <w:szCs w:val="24"/>
        </w:rPr>
        <w:t xml:space="preserve"> Eiropas Savienībā </w:t>
      </w:r>
      <w:r w:rsidR="00D13997">
        <w:rPr>
          <w:bCs/>
          <w:i/>
          <w:sz w:val="24"/>
          <w:szCs w:val="24"/>
        </w:rPr>
        <w:t xml:space="preserve">– </w:t>
      </w:r>
      <w:r w:rsidRPr="00B905F0">
        <w:rPr>
          <w:i/>
          <w:sz w:val="24"/>
          <w:szCs w:val="24"/>
        </w:rPr>
        <w:t>apstiprināta Ministru kabineta 2026. gada 20. janvāra sēdē un Saeimas Eiropas lietu komisijas 2026. gada 16. janvāra sēdē.</w:t>
      </w:r>
    </w:p>
    <w:p w14:paraId="64E58294" w14:textId="77777777" w:rsidR="002B77E3" w:rsidRPr="00CA737B" w:rsidRDefault="002B77E3" w:rsidP="002B77E3">
      <w:pPr>
        <w:ind w:firstLine="720"/>
        <w:jc w:val="both"/>
        <w:rPr>
          <w:sz w:val="24"/>
          <w:szCs w:val="24"/>
        </w:rPr>
      </w:pPr>
    </w:p>
    <w:p w14:paraId="761FAA9A" w14:textId="01B82DB1" w:rsidR="001A5F97" w:rsidRPr="00B905F0" w:rsidRDefault="001C271F" w:rsidP="003A2ACD">
      <w:pPr>
        <w:spacing w:before="120" w:after="120"/>
        <w:jc w:val="both"/>
        <w:rPr>
          <w:b/>
          <w:smallCaps/>
          <w:sz w:val="24"/>
          <w:szCs w:val="24"/>
          <w:u w:val="single"/>
        </w:rPr>
      </w:pPr>
      <w:r w:rsidRPr="00B905F0">
        <w:rPr>
          <w:b/>
          <w:smallCaps/>
          <w:sz w:val="24"/>
          <w:szCs w:val="24"/>
          <w:u w:val="single"/>
        </w:rPr>
        <w:t>II</w:t>
      </w:r>
      <w:r w:rsidR="001A5F97" w:rsidRPr="00B905F0">
        <w:rPr>
          <w:b/>
          <w:smallCaps/>
          <w:sz w:val="24"/>
          <w:szCs w:val="24"/>
          <w:u w:val="single"/>
        </w:rPr>
        <w:t xml:space="preserve"> Latvijas delegācija</w:t>
      </w:r>
    </w:p>
    <w:p w14:paraId="5D8030C8" w14:textId="5E055157" w:rsidR="00BF35B1" w:rsidRPr="00B905F0" w:rsidRDefault="002B77E3" w:rsidP="00BF35B1">
      <w:pPr>
        <w:pStyle w:val="BodyText2"/>
        <w:ind w:left="1276" w:hanging="1276"/>
        <w:rPr>
          <w:szCs w:val="24"/>
        </w:rPr>
      </w:pPr>
      <w:r w:rsidRPr="002B77E3">
        <w:rPr>
          <w:b/>
          <w:bCs/>
          <w:szCs w:val="24"/>
        </w:rPr>
        <w:t xml:space="preserve">Salvis </w:t>
      </w:r>
      <w:proofErr w:type="spellStart"/>
      <w:r w:rsidRPr="002B77E3">
        <w:rPr>
          <w:b/>
          <w:bCs/>
          <w:szCs w:val="24"/>
        </w:rPr>
        <w:t>Draviņš</w:t>
      </w:r>
      <w:proofErr w:type="spellEnd"/>
      <w:r w:rsidR="00BF35B1" w:rsidRPr="00B905F0">
        <w:rPr>
          <w:szCs w:val="24"/>
        </w:rPr>
        <w:t>, vēstnieks -</w:t>
      </w:r>
      <w:r w:rsidR="00BF35B1" w:rsidRPr="00B905F0">
        <w:rPr>
          <w:b/>
          <w:szCs w:val="24"/>
        </w:rPr>
        <w:t xml:space="preserve"> </w:t>
      </w:r>
      <w:r w:rsidR="00BF35B1" w:rsidRPr="00B905F0">
        <w:rPr>
          <w:szCs w:val="24"/>
        </w:rPr>
        <w:t>Latvijas Republikas pastāvīgā pārstāv</w:t>
      </w:r>
      <w:r w:rsidR="00E754EF">
        <w:rPr>
          <w:szCs w:val="24"/>
        </w:rPr>
        <w:t>ja</w:t>
      </w:r>
      <w:r w:rsidR="00BF35B1" w:rsidRPr="00B905F0">
        <w:rPr>
          <w:szCs w:val="24"/>
        </w:rPr>
        <w:t xml:space="preserve"> ES vietnieks;</w:t>
      </w:r>
    </w:p>
    <w:p w14:paraId="354E2D03" w14:textId="74A728F3" w:rsidR="00BF35B1" w:rsidRPr="00B905F0" w:rsidRDefault="00BF35B1" w:rsidP="00BF35B1">
      <w:pPr>
        <w:pStyle w:val="BodyText2"/>
        <w:ind w:left="1276" w:hanging="1276"/>
        <w:rPr>
          <w:szCs w:val="24"/>
        </w:rPr>
      </w:pPr>
      <w:r w:rsidRPr="00B905F0">
        <w:rPr>
          <w:b/>
          <w:szCs w:val="24"/>
        </w:rPr>
        <w:t xml:space="preserve">Ineta Tāre, </w:t>
      </w:r>
      <w:r w:rsidRPr="00B905F0">
        <w:rPr>
          <w:bCs/>
          <w:szCs w:val="24"/>
        </w:rPr>
        <w:t>Labklājības ministrijas Starptautiskās sadarbības un ES politikas departamenta direktore;</w:t>
      </w:r>
    </w:p>
    <w:p w14:paraId="13219CCA" w14:textId="77777777" w:rsidR="00BF35B1" w:rsidRPr="00B905F0" w:rsidRDefault="00BF35B1" w:rsidP="00BF35B1">
      <w:pPr>
        <w:pStyle w:val="BodyText2"/>
        <w:ind w:left="1276" w:hanging="1276"/>
        <w:rPr>
          <w:szCs w:val="24"/>
        </w:rPr>
      </w:pPr>
      <w:r w:rsidRPr="00B905F0">
        <w:rPr>
          <w:b/>
          <w:szCs w:val="24"/>
        </w:rPr>
        <w:t>Lelde Kēla</w:t>
      </w:r>
      <w:r w:rsidRPr="00B905F0">
        <w:rPr>
          <w:szCs w:val="24"/>
        </w:rPr>
        <w:t>, Labklājības ministrijas nozares padomniece Latvijas Republikas Pastāvīgajā pārstāvniecībā ES;</w:t>
      </w:r>
    </w:p>
    <w:p w14:paraId="0B88BCEA" w14:textId="77777777" w:rsidR="00BF35B1" w:rsidRPr="00B905F0" w:rsidRDefault="00BF35B1" w:rsidP="00BF35B1">
      <w:pPr>
        <w:pStyle w:val="BodyText2"/>
        <w:ind w:left="1276" w:hanging="1276"/>
        <w:rPr>
          <w:szCs w:val="24"/>
        </w:rPr>
      </w:pPr>
      <w:r w:rsidRPr="00B905F0">
        <w:rPr>
          <w:b/>
          <w:szCs w:val="24"/>
        </w:rPr>
        <w:t>Maksims Ivanovs</w:t>
      </w:r>
      <w:r w:rsidRPr="00B905F0">
        <w:rPr>
          <w:szCs w:val="24"/>
        </w:rPr>
        <w:t>, Labklājības ministrijas nozares padomnieks Latvijas Republikas Pastāvīgajā pārstāvniecībā ES.</w:t>
      </w:r>
    </w:p>
    <w:p w14:paraId="70846D27" w14:textId="77777777" w:rsidR="00CE779C" w:rsidRPr="00B905F0" w:rsidRDefault="00CE779C" w:rsidP="003474A0">
      <w:pPr>
        <w:pStyle w:val="BodyText2"/>
        <w:ind w:left="1620" w:hanging="1620"/>
        <w:rPr>
          <w:b/>
          <w:szCs w:val="24"/>
          <w:highlight w:val="yellow"/>
        </w:rPr>
      </w:pPr>
    </w:p>
    <w:p w14:paraId="235C6994" w14:textId="4362A41D" w:rsidR="00423E19" w:rsidRPr="00B905F0" w:rsidRDefault="001C271F" w:rsidP="00FD448D">
      <w:pPr>
        <w:tabs>
          <w:tab w:val="left" w:pos="720"/>
          <w:tab w:val="left" w:pos="4500"/>
        </w:tabs>
        <w:spacing w:before="120" w:after="120"/>
        <w:ind w:right="-34"/>
        <w:jc w:val="both"/>
        <w:rPr>
          <w:b/>
          <w:smallCaps/>
          <w:sz w:val="24"/>
          <w:szCs w:val="24"/>
          <w:u w:val="single"/>
        </w:rPr>
      </w:pPr>
      <w:r w:rsidRPr="00B905F0">
        <w:rPr>
          <w:b/>
          <w:smallCaps/>
          <w:sz w:val="24"/>
          <w:szCs w:val="24"/>
          <w:u w:val="single"/>
        </w:rPr>
        <w:t>I</w:t>
      </w:r>
      <w:r w:rsidR="00531054" w:rsidRPr="00B905F0">
        <w:rPr>
          <w:b/>
          <w:smallCaps/>
          <w:sz w:val="24"/>
          <w:szCs w:val="24"/>
          <w:u w:val="single"/>
        </w:rPr>
        <w:t>II</w:t>
      </w:r>
      <w:r w:rsidR="00423E19" w:rsidRPr="00B905F0">
        <w:rPr>
          <w:b/>
          <w:smallCaps/>
          <w:sz w:val="24"/>
          <w:szCs w:val="24"/>
          <w:u w:val="single"/>
        </w:rPr>
        <w:t xml:space="preserve"> Saskaņošana</w:t>
      </w:r>
    </w:p>
    <w:p w14:paraId="6C5AA799" w14:textId="7F4AE2F3" w:rsidR="00017416" w:rsidRPr="00B905F0" w:rsidRDefault="0042150A" w:rsidP="0042150A">
      <w:pPr>
        <w:tabs>
          <w:tab w:val="left" w:pos="720"/>
          <w:tab w:val="left" w:pos="4500"/>
        </w:tabs>
        <w:ind w:right="-33"/>
        <w:jc w:val="both"/>
        <w:rPr>
          <w:sz w:val="24"/>
          <w:szCs w:val="24"/>
        </w:rPr>
      </w:pPr>
      <w:r w:rsidRPr="00B905F0">
        <w:rPr>
          <w:sz w:val="24"/>
          <w:szCs w:val="24"/>
        </w:rPr>
        <w:tab/>
        <w:t>I</w:t>
      </w:r>
      <w:r w:rsidR="00423E19" w:rsidRPr="00B905F0">
        <w:rPr>
          <w:sz w:val="24"/>
          <w:szCs w:val="24"/>
        </w:rPr>
        <w:t>nformatīvais ziņojums saskaņots ar Ārlietu ministriju</w:t>
      </w:r>
      <w:r w:rsidRPr="00B905F0">
        <w:rPr>
          <w:sz w:val="24"/>
          <w:szCs w:val="24"/>
        </w:rPr>
        <w:t xml:space="preserve">, </w:t>
      </w:r>
      <w:r w:rsidR="00423E19" w:rsidRPr="00B905F0">
        <w:rPr>
          <w:sz w:val="24"/>
          <w:szCs w:val="24"/>
        </w:rPr>
        <w:t>Ekonomikas ministriju</w:t>
      </w:r>
      <w:r w:rsidR="00BF35B1" w:rsidRPr="00B905F0">
        <w:rPr>
          <w:sz w:val="24"/>
          <w:szCs w:val="24"/>
        </w:rPr>
        <w:t xml:space="preserve">, </w:t>
      </w:r>
      <w:r w:rsidR="00067C64" w:rsidRPr="00B905F0">
        <w:rPr>
          <w:sz w:val="24"/>
          <w:szCs w:val="24"/>
        </w:rPr>
        <w:t>Finanšu ministriju</w:t>
      </w:r>
      <w:r w:rsidR="007A6CF1">
        <w:rPr>
          <w:sz w:val="24"/>
          <w:szCs w:val="24"/>
        </w:rPr>
        <w:t xml:space="preserve">, </w:t>
      </w:r>
      <w:r w:rsidR="00D7408C">
        <w:rPr>
          <w:sz w:val="24"/>
          <w:szCs w:val="24"/>
        </w:rPr>
        <w:t xml:space="preserve">Izglītības un zinātnes ministriju, </w:t>
      </w:r>
      <w:r w:rsidR="002B77E3">
        <w:rPr>
          <w:sz w:val="24"/>
          <w:szCs w:val="24"/>
        </w:rPr>
        <w:t xml:space="preserve">Kultūras </w:t>
      </w:r>
      <w:r w:rsidR="00BF35B1" w:rsidRPr="00B905F0">
        <w:rPr>
          <w:sz w:val="24"/>
          <w:szCs w:val="24"/>
        </w:rPr>
        <w:t>ministriju</w:t>
      </w:r>
      <w:r w:rsidR="007A6CF1">
        <w:rPr>
          <w:sz w:val="24"/>
          <w:szCs w:val="24"/>
        </w:rPr>
        <w:t xml:space="preserve"> un </w:t>
      </w:r>
      <w:r w:rsidR="002B77E3">
        <w:rPr>
          <w:sz w:val="24"/>
          <w:szCs w:val="24"/>
        </w:rPr>
        <w:t>Tieslietu</w:t>
      </w:r>
      <w:r w:rsidR="007A6CF1">
        <w:rPr>
          <w:sz w:val="24"/>
          <w:szCs w:val="24"/>
        </w:rPr>
        <w:t xml:space="preserve"> ministriju</w:t>
      </w:r>
      <w:r w:rsidR="00F128F2" w:rsidRPr="00B905F0">
        <w:rPr>
          <w:sz w:val="24"/>
          <w:szCs w:val="24"/>
        </w:rPr>
        <w:t>.</w:t>
      </w:r>
    </w:p>
    <w:p w14:paraId="2B4B28B6" w14:textId="0D0E6F8B" w:rsidR="002F1DC2" w:rsidRPr="00B905F0" w:rsidRDefault="00017416" w:rsidP="0042150A">
      <w:pPr>
        <w:tabs>
          <w:tab w:val="left" w:pos="720"/>
          <w:tab w:val="left" w:pos="4500"/>
        </w:tabs>
        <w:ind w:right="-33"/>
        <w:jc w:val="both"/>
        <w:rPr>
          <w:sz w:val="24"/>
          <w:szCs w:val="24"/>
        </w:rPr>
      </w:pPr>
      <w:r w:rsidRPr="00B905F0">
        <w:rPr>
          <w:sz w:val="24"/>
          <w:szCs w:val="24"/>
        </w:rPr>
        <w:tab/>
      </w:r>
      <w:r w:rsidR="00F128F2" w:rsidRPr="00B905F0">
        <w:rPr>
          <w:sz w:val="24"/>
          <w:szCs w:val="24"/>
        </w:rPr>
        <w:t>Informatīvais ziņojums nosūtīts izskatīšanai</w:t>
      </w:r>
      <w:r w:rsidR="004D401A" w:rsidRPr="00B905F0">
        <w:rPr>
          <w:sz w:val="24"/>
          <w:szCs w:val="24"/>
        </w:rPr>
        <w:t xml:space="preserve"> Latvijas Darba devēju </w:t>
      </w:r>
      <w:r w:rsidR="003E3441" w:rsidRPr="00B905F0">
        <w:rPr>
          <w:sz w:val="24"/>
          <w:szCs w:val="24"/>
        </w:rPr>
        <w:t>konfederācijai</w:t>
      </w:r>
      <w:r w:rsidR="00396AE7" w:rsidRPr="00B905F0">
        <w:rPr>
          <w:sz w:val="24"/>
          <w:szCs w:val="24"/>
        </w:rPr>
        <w:t xml:space="preserve"> un</w:t>
      </w:r>
      <w:r w:rsidR="0033051F" w:rsidRPr="00B905F0">
        <w:rPr>
          <w:sz w:val="24"/>
          <w:szCs w:val="24"/>
        </w:rPr>
        <w:t xml:space="preserve"> </w:t>
      </w:r>
      <w:r w:rsidR="004D401A" w:rsidRPr="00B905F0">
        <w:rPr>
          <w:sz w:val="24"/>
          <w:szCs w:val="24"/>
        </w:rPr>
        <w:t>Latvijas Brīvo arodbiedrību savienībai</w:t>
      </w:r>
      <w:r w:rsidR="00F128F2" w:rsidRPr="00B905F0">
        <w:rPr>
          <w:sz w:val="24"/>
          <w:szCs w:val="24"/>
        </w:rPr>
        <w:t>.</w:t>
      </w:r>
      <w:r w:rsidR="003D73E6" w:rsidRPr="00B905F0">
        <w:rPr>
          <w:sz w:val="24"/>
          <w:szCs w:val="24"/>
        </w:rPr>
        <w:t xml:space="preserve"> </w:t>
      </w:r>
    </w:p>
    <w:p w14:paraId="05C09037" w14:textId="77777777" w:rsidR="00937ADD" w:rsidRPr="00B905F0" w:rsidRDefault="00937ADD" w:rsidP="0042150A">
      <w:pPr>
        <w:tabs>
          <w:tab w:val="left" w:pos="720"/>
          <w:tab w:val="left" w:pos="4500"/>
        </w:tabs>
        <w:ind w:right="-33"/>
        <w:jc w:val="both"/>
        <w:rPr>
          <w:sz w:val="24"/>
          <w:szCs w:val="24"/>
        </w:rPr>
      </w:pPr>
    </w:p>
    <w:p w14:paraId="5B95C5A3" w14:textId="77777777" w:rsidR="00E754EF" w:rsidRDefault="000B54D4" w:rsidP="00F108F6">
      <w:pPr>
        <w:ind w:right="-33"/>
        <w:jc w:val="both"/>
        <w:rPr>
          <w:sz w:val="24"/>
          <w:szCs w:val="24"/>
        </w:rPr>
      </w:pPr>
      <w:r w:rsidRPr="00B905F0">
        <w:rPr>
          <w:sz w:val="24"/>
          <w:szCs w:val="24"/>
        </w:rPr>
        <w:t>Labklājības ministr</w:t>
      </w:r>
      <w:r w:rsidR="00E754EF">
        <w:rPr>
          <w:sz w:val="24"/>
          <w:szCs w:val="24"/>
        </w:rPr>
        <w:t xml:space="preserve">a </w:t>
      </w:r>
      <w:proofErr w:type="spellStart"/>
      <w:r w:rsidR="00E754EF">
        <w:rPr>
          <w:sz w:val="24"/>
          <w:szCs w:val="24"/>
        </w:rPr>
        <w:t>p.i</w:t>
      </w:r>
      <w:proofErr w:type="spellEnd"/>
      <w:r w:rsidR="00E754EF">
        <w:rPr>
          <w:sz w:val="24"/>
          <w:szCs w:val="24"/>
        </w:rPr>
        <w:t>.</w:t>
      </w:r>
    </w:p>
    <w:p w14:paraId="0C90E743" w14:textId="2D0EAF7B" w:rsidR="00AD30DB" w:rsidRPr="00B905F0" w:rsidRDefault="00E754EF" w:rsidP="00F108F6">
      <w:pPr>
        <w:ind w:right="-33"/>
        <w:jc w:val="both"/>
        <w:rPr>
          <w:sz w:val="24"/>
          <w:szCs w:val="24"/>
        </w:rPr>
      </w:pPr>
      <w:r>
        <w:rPr>
          <w:sz w:val="24"/>
          <w:szCs w:val="24"/>
        </w:rPr>
        <w:t>zemkopības ministrs</w:t>
      </w:r>
      <w:r w:rsidR="00256D42" w:rsidRPr="00B905F0">
        <w:rPr>
          <w:sz w:val="24"/>
          <w:szCs w:val="24"/>
        </w:rPr>
        <w:t xml:space="preserve">                                                                                              </w:t>
      </w:r>
      <w:r w:rsidR="00C60E81" w:rsidRPr="00B905F0">
        <w:rPr>
          <w:sz w:val="24"/>
          <w:szCs w:val="24"/>
        </w:rPr>
        <w:t xml:space="preserve">    </w:t>
      </w:r>
      <w:r w:rsidR="00256D42" w:rsidRPr="00B905F0">
        <w:rPr>
          <w:sz w:val="24"/>
          <w:szCs w:val="24"/>
        </w:rPr>
        <w:t xml:space="preserve"> </w:t>
      </w:r>
      <w:r w:rsidR="00BD7D57" w:rsidRPr="00B905F0">
        <w:rPr>
          <w:sz w:val="24"/>
          <w:szCs w:val="24"/>
        </w:rPr>
        <w:t xml:space="preserve"> </w:t>
      </w:r>
      <w:r w:rsidR="00E62FCB" w:rsidRPr="00B905F0">
        <w:rPr>
          <w:sz w:val="24"/>
          <w:szCs w:val="24"/>
        </w:rPr>
        <w:t xml:space="preserve">  </w:t>
      </w:r>
      <w:r w:rsidR="00FC4082" w:rsidRPr="00B905F0">
        <w:rPr>
          <w:sz w:val="24"/>
          <w:szCs w:val="24"/>
        </w:rPr>
        <w:t xml:space="preserve"> </w:t>
      </w:r>
      <w:r w:rsidR="000B54D4" w:rsidRPr="00B905F0">
        <w:rPr>
          <w:sz w:val="24"/>
          <w:szCs w:val="24"/>
        </w:rPr>
        <w:t xml:space="preserve"> </w:t>
      </w:r>
      <w:r w:rsidR="00E62FCB" w:rsidRPr="00B905F0">
        <w:rPr>
          <w:sz w:val="24"/>
          <w:szCs w:val="24"/>
        </w:rPr>
        <w:t xml:space="preserve"> </w:t>
      </w:r>
      <w:proofErr w:type="spellStart"/>
      <w:r>
        <w:rPr>
          <w:sz w:val="24"/>
          <w:szCs w:val="24"/>
        </w:rPr>
        <w:t>U.Augulis</w:t>
      </w:r>
      <w:proofErr w:type="spellEnd"/>
    </w:p>
    <w:p w14:paraId="15575CBA" w14:textId="77777777" w:rsidR="000E062F" w:rsidRPr="00B905F0" w:rsidRDefault="000E062F" w:rsidP="00F108F6">
      <w:pPr>
        <w:ind w:right="-33"/>
        <w:jc w:val="both"/>
        <w:rPr>
          <w:sz w:val="24"/>
          <w:szCs w:val="24"/>
        </w:rPr>
      </w:pPr>
    </w:p>
    <w:p w14:paraId="559BA176" w14:textId="77833241" w:rsidR="009A1CDD" w:rsidRPr="00B905F0" w:rsidRDefault="009A1CDD" w:rsidP="009A1CDD">
      <w:r w:rsidRPr="00B905F0">
        <w:t xml:space="preserve">Kozuliņš, </w:t>
      </w:r>
      <w:r w:rsidR="000E062F" w:rsidRPr="00B905F0">
        <w:t>20683922</w:t>
      </w:r>
    </w:p>
    <w:p w14:paraId="66EFD5C0" w14:textId="5B09F976" w:rsidR="00E00BCC" w:rsidRPr="00B905F0" w:rsidRDefault="009A1CDD" w:rsidP="004E6949">
      <w:pPr>
        <w:rPr>
          <w:sz w:val="24"/>
          <w:szCs w:val="24"/>
        </w:rPr>
      </w:pPr>
      <w:r w:rsidRPr="00B905F0">
        <w:t>Nauris.Kozulins@lm.gov.lv</w:t>
      </w:r>
    </w:p>
    <w:sectPr w:rsidR="00E00BCC" w:rsidRPr="00B905F0" w:rsidSect="000B122A">
      <w:headerReference w:type="even" r:id="rId8"/>
      <w:headerReference w:type="default" r:id="rId9"/>
      <w:footerReference w:type="default" r:id="rId10"/>
      <w:footerReference w:type="first" r:id="rId11"/>
      <w:pgSz w:w="11906" w:h="16838"/>
      <w:pgMar w:top="1247" w:right="1247" w:bottom="124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6F4F4" w14:textId="77777777" w:rsidR="00EA2189" w:rsidRDefault="00EA2189">
      <w:r>
        <w:separator/>
      </w:r>
    </w:p>
  </w:endnote>
  <w:endnote w:type="continuationSeparator" w:id="0">
    <w:p w14:paraId="20D33E81" w14:textId="77777777" w:rsidR="00EA2189" w:rsidRDefault="00EA2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OrigGarmnd BT">
    <w:altName w:val="Times New Roman"/>
    <w:charset w:val="00"/>
    <w:family w:val="roman"/>
    <w:pitch w:val="variable"/>
    <w:sig w:usb0="00000087" w:usb1="00000000" w:usb2="00000000" w:usb3="00000000" w:csb0="0000001B" w:csb1="00000000"/>
  </w:font>
  <w:font w:name="Calibri">
    <w:panose1 w:val="020F05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Book Antiqua">
    <w:panose1 w:val="02040602050305030304"/>
    <w:charset w:val="BA"/>
    <w:family w:val="roman"/>
    <w:pitch w:val="variable"/>
    <w:sig w:usb0="00000287" w:usb1="00000000" w:usb2="00000000" w:usb3="00000000" w:csb0="0000009F" w:csb1="00000000"/>
  </w:font>
  <w:font w:name="Helvetica">
    <w:panose1 w:val="020B0604020202020204"/>
    <w:charset w:val="BA"/>
    <w:family w:val="swiss"/>
    <w:pitch w:val="variable"/>
    <w:sig w:usb0="E0002EFF" w:usb1="C000785B" w:usb2="00000009" w:usb3="00000000" w:csb0="000001FF" w:csb1="00000000"/>
  </w:font>
  <w:font w:name="ヒラギノ角ゴ Pro W3">
    <w:altName w:val="Times New Roman"/>
    <w:charset w:val="00"/>
    <w:family w:val="roman"/>
    <w:pitch w:val="default"/>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E03DC" w14:textId="77777777" w:rsidR="00226FE3" w:rsidRDefault="00226FE3" w:rsidP="000E062F">
    <w:pPr>
      <w:jc w:val="both"/>
    </w:pPr>
  </w:p>
  <w:p w14:paraId="05B4D4C3" w14:textId="7899BDCF" w:rsidR="00BF35B1" w:rsidRDefault="00226FE3" w:rsidP="000E062F">
    <w:pPr>
      <w:jc w:val="both"/>
    </w:pPr>
    <w:r w:rsidRPr="009A1CDD">
      <w:t>LMzino</w:t>
    </w:r>
    <w:r>
      <w:t>_0</w:t>
    </w:r>
    <w:r w:rsidR="00232770">
      <w:t>8</w:t>
    </w:r>
    <w:r>
      <w:t>1026</w:t>
    </w:r>
    <w:r w:rsidRPr="009A1CDD">
      <w:t>; Par Eiropas Savienības Nodarbinātības, sociālās politikas, veselības un patērētāju lietu ministru padomes 202</w:t>
    </w:r>
    <w:r>
      <w:t>6</w:t>
    </w:r>
    <w:r w:rsidRPr="009A1CDD">
      <w:t xml:space="preserve">. gada </w:t>
    </w:r>
    <w:r>
      <w:t>19</w:t>
    </w:r>
    <w:r w:rsidRPr="009A1CDD">
      <w:t>. </w:t>
    </w:r>
    <w:r>
      <w:t>oktobra</w:t>
    </w:r>
    <w:r w:rsidRPr="009A1CDD">
      <w:t xml:space="preserve"> sanāksmē izskatāmajiem jautājumiem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3D23A" w14:textId="77777777" w:rsidR="006844B6" w:rsidRPr="009A1CDD" w:rsidRDefault="006844B6" w:rsidP="009A1CDD">
    <w:pPr>
      <w:jc w:val="both"/>
    </w:pPr>
  </w:p>
  <w:p w14:paraId="0634BC43" w14:textId="3D1396E0" w:rsidR="006844B6" w:rsidRPr="009A1CDD" w:rsidRDefault="006844B6" w:rsidP="009A1CDD">
    <w:pPr>
      <w:jc w:val="both"/>
    </w:pPr>
    <w:r w:rsidRPr="009A1CDD">
      <w:t>LMzino</w:t>
    </w:r>
    <w:r w:rsidR="00226FE3">
      <w:t>_0</w:t>
    </w:r>
    <w:r w:rsidR="00232770">
      <w:t>8</w:t>
    </w:r>
    <w:r w:rsidR="00226FE3">
      <w:t>1026</w:t>
    </w:r>
    <w:r w:rsidRPr="009A1CDD">
      <w:t xml:space="preserve">; </w:t>
    </w:r>
    <w:r w:rsidR="009A1CDD" w:rsidRPr="009A1CDD">
      <w:t>Par Eiropas Savienības Nodarbinātības, sociālās politikas, veselības un patērētāju lietu ministru padomes 202</w:t>
    </w:r>
    <w:r w:rsidR="00BF35B1">
      <w:t>6</w:t>
    </w:r>
    <w:r w:rsidR="009A1CDD" w:rsidRPr="009A1CDD">
      <w:t xml:space="preserve">. gada </w:t>
    </w:r>
    <w:r w:rsidR="00226FE3">
      <w:t>1</w:t>
    </w:r>
    <w:r w:rsidR="00BF35B1">
      <w:t>9</w:t>
    </w:r>
    <w:r w:rsidR="009A1CDD" w:rsidRPr="009A1CDD">
      <w:t>. </w:t>
    </w:r>
    <w:r w:rsidR="00226FE3">
      <w:t>oktobra</w:t>
    </w:r>
    <w:r w:rsidR="009A1CDD" w:rsidRPr="009A1CDD">
      <w:t xml:space="preserve">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D2DCA" w14:textId="77777777" w:rsidR="00EA2189" w:rsidRDefault="00EA2189">
      <w:r>
        <w:separator/>
      </w:r>
    </w:p>
  </w:footnote>
  <w:footnote w:type="continuationSeparator" w:id="0">
    <w:p w14:paraId="4DB477F1" w14:textId="77777777" w:rsidR="00EA2189" w:rsidRDefault="00EA21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24298" w14:textId="77777777" w:rsidR="006844B6" w:rsidRDefault="006844B6" w:rsidP="0090375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D17644" w14:textId="77777777" w:rsidR="006844B6" w:rsidRDefault="006844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54669" w14:textId="77777777" w:rsidR="006844B6" w:rsidRDefault="006844B6" w:rsidP="0090375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A6AC5">
      <w:rPr>
        <w:rStyle w:val="PageNumber"/>
        <w:noProof/>
      </w:rPr>
      <w:t>2</w:t>
    </w:r>
    <w:r>
      <w:rPr>
        <w:rStyle w:val="PageNumber"/>
      </w:rPr>
      <w:fldChar w:fldCharType="end"/>
    </w:r>
  </w:p>
  <w:p w14:paraId="606B0734" w14:textId="77777777" w:rsidR="006844B6" w:rsidRDefault="006844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63E0A"/>
    <w:multiLevelType w:val="multilevel"/>
    <w:tmpl w:val="709811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0F66D6"/>
    <w:multiLevelType w:val="hybridMultilevel"/>
    <w:tmpl w:val="0ECC2B6A"/>
    <w:lvl w:ilvl="0" w:tplc="FFFFFFFF">
      <w:start w:val="1"/>
      <w:numFmt w:val="decimal"/>
      <w:pStyle w:val="numeracionod"/>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2155FC0"/>
    <w:multiLevelType w:val="hybridMultilevel"/>
    <w:tmpl w:val="B8D8EA26"/>
    <w:lvl w:ilvl="0" w:tplc="066E2040">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181E7306"/>
    <w:multiLevelType w:val="hybridMultilevel"/>
    <w:tmpl w:val="E58EF746"/>
    <w:lvl w:ilvl="0" w:tplc="D6BC7F50">
      <w:start w:val="1"/>
      <w:numFmt w:val="bullet"/>
      <w:lvlText w:val="-"/>
      <w:lvlJc w:val="left"/>
      <w:pPr>
        <w:ind w:left="1440" w:hanging="360"/>
      </w:pPr>
      <w:rPr>
        <w:rFonts w:ascii="Courier New" w:hAnsi="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1CAE7BF7"/>
    <w:multiLevelType w:val="hybridMultilevel"/>
    <w:tmpl w:val="FF1440D2"/>
    <w:lvl w:ilvl="0" w:tplc="D6BC7F50">
      <w:start w:val="1"/>
      <w:numFmt w:val="bullet"/>
      <w:lvlText w:val="-"/>
      <w:lvlJc w:val="left"/>
      <w:pPr>
        <w:ind w:left="1440" w:hanging="360"/>
      </w:pPr>
      <w:rPr>
        <w:rFonts w:ascii="Courier New" w:hAnsi="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20115CDC"/>
    <w:multiLevelType w:val="hybridMultilevel"/>
    <w:tmpl w:val="B2F8746A"/>
    <w:lvl w:ilvl="0" w:tplc="A64AFA3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239662AE"/>
    <w:multiLevelType w:val="hybridMultilevel"/>
    <w:tmpl w:val="F31C268A"/>
    <w:lvl w:ilvl="0" w:tplc="04260011">
      <w:start w:val="1"/>
      <w:numFmt w:val="decimal"/>
      <w:lvlText w:val="%1)"/>
      <w:lvlJc w:val="left"/>
      <w:pPr>
        <w:ind w:left="720" w:hanging="360"/>
      </w:pPr>
      <w:rPr>
        <w:rFonts w:hint="default"/>
      </w:rPr>
    </w:lvl>
    <w:lvl w:ilvl="1" w:tplc="CB9E0BC6">
      <w:start w:val="1"/>
      <w:numFmt w:val="lowerLetter"/>
      <w:lvlText w:val="%2)"/>
      <w:lvlJc w:val="left"/>
      <w:pPr>
        <w:ind w:left="1440" w:hanging="360"/>
      </w:pPr>
      <w:rPr>
        <w:rFonts w:ascii="Times New Roman" w:eastAsia="Times New Roman" w:hAnsi="Times New Roman" w:cs="Times New Roman"/>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8197A5C"/>
    <w:multiLevelType w:val="hybridMultilevel"/>
    <w:tmpl w:val="B2F8746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C446A4A"/>
    <w:multiLevelType w:val="hybridMultilevel"/>
    <w:tmpl w:val="B72210CE"/>
    <w:lvl w:ilvl="0" w:tplc="D6BC7F50">
      <w:start w:val="1"/>
      <w:numFmt w:val="bullet"/>
      <w:lvlText w:val="-"/>
      <w:lvlJc w:val="left"/>
      <w:pPr>
        <w:ind w:left="1440" w:hanging="360"/>
      </w:pPr>
      <w:rPr>
        <w:rFonts w:ascii="Courier New" w:hAnsi="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41C8668E"/>
    <w:multiLevelType w:val="hybridMultilevel"/>
    <w:tmpl w:val="CE82DBF2"/>
    <w:name w:val="List Dash"/>
    <w:lvl w:ilvl="0" w:tplc="ABA2F16E">
      <w:numFmt w:val="bullet"/>
      <w:lvlText w:val="-"/>
      <w:lvlJc w:val="left"/>
      <w:pPr>
        <w:tabs>
          <w:tab w:val="num" w:pos="840"/>
        </w:tabs>
        <w:ind w:left="840" w:hanging="420"/>
      </w:pPr>
      <w:rPr>
        <w:rFonts w:ascii="Times New Roman" w:eastAsia="Times New Roman" w:hAnsi="Times New Roman" w:cs="Times New Roman" w:hint="default"/>
      </w:rPr>
    </w:lvl>
    <w:lvl w:ilvl="1" w:tplc="C39A6F08" w:tentative="1">
      <w:start w:val="1"/>
      <w:numFmt w:val="bullet"/>
      <w:lvlText w:val="o"/>
      <w:lvlJc w:val="left"/>
      <w:pPr>
        <w:tabs>
          <w:tab w:val="num" w:pos="1500"/>
        </w:tabs>
        <w:ind w:left="1500" w:hanging="360"/>
      </w:pPr>
      <w:rPr>
        <w:rFonts w:ascii="Courier New" w:hAnsi="Courier New" w:cs="Courier New" w:hint="default"/>
      </w:rPr>
    </w:lvl>
    <w:lvl w:ilvl="2" w:tplc="E056BF2E" w:tentative="1">
      <w:start w:val="1"/>
      <w:numFmt w:val="bullet"/>
      <w:lvlText w:val=""/>
      <w:lvlJc w:val="left"/>
      <w:pPr>
        <w:tabs>
          <w:tab w:val="num" w:pos="2220"/>
        </w:tabs>
        <w:ind w:left="2220" w:hanging="360"/>
      </w:pPr>
      <w:rPr>
        <w:rFonts w:ascii="Wingdings" w:hAnsi="Wingdings" w:hint="default"/>
      </w:rPr>
    </w:lvl>
    <w:lvl w:ilvl="3" w:tplc="BA4EDE7A" w:tentative="1">
      <w:start w:val="1"/>
      <w:numFmt w:val="bullet"/>
      <w:lvlText w:val=""/>
      <w:lvlJc w:val="left"/>
      <w:pPr>
        <w:tabs>
          <w:tab w:val="num" w:pos="2940"/>
        </w:tabs>
        <w:ind w:left="2940" w:hanging="360"/>
      </w:pPr>
      <w:rPr>
        <w:rFonts w:ascii="Symbol" w:hAnsi="Symbol" w:hint="default"/>
      </w:rPr>
    </w:lvl>
    <w:lvl w:ilvl="4" w:tplc="7F601956" w:tentative="1">
      <w:start w:val="1"/>
      <w:numFmt w:val="bullet"/>
      <w:lvlText w:val="o"/>
      <w:lvlJc w:val="left"/>
      <w:pPr>
        <w:tabs>
          <w:tab w:val="num" w:pos="3660"/>
        </w:tabs>
        <w:ind w:left="3660" w:hanging="360"/>
      </w:pPr>
      <w:rPr>
        <w:rFonts w:ascii="Courier New" w:hAnsi="Courier New" w:cs="Courier New" w:hint="default"/>
      </w:rPr>
    </w:lvl>
    <w:lvl w:ilvl="5" w:tplc="52D2AA1E" w:tentative="1">
      <w:start w:val="1"/>
      <w:numFmt w:val="bullet"/>
      <w:lvlText w:val=""/>
      <w:lvlJc w:val="left"/>
      <w:pPr>
        <w:tabs>
          <w:tab w:val="num" w:pos="4380"/>
        </w:tabs>
        <w:ind w:left="4380" w:hanging="360"/>
      </w:pPr>
      <w:rPr>
        <w:rFonts w:ascii="Wingdings" w:hAnsi="Wingdings" w:hint="default"/>
      </w:rPr>
    </w:lvl>
    <w:lvl w:ilvl="6" w:tplc="BFA6DAB4" w:tentative="1">
      <w:start w:val="1"/>
      <w:numFmt w:val="bullet"/>
      <w:lvlText w:val=""/>
      <w:lvlJc w:val="left"/>
      <w:pPr>
        <w:tabs>
          <w:tab w:val="num" w:pos="5100"/>
        </w:tabs>
        <w:ind w:left="5100" w:hanging="360"/>
      </w:pPr>
      <w:rPr>
        <w:rFonts w:ascii="Symbol" w:hAnsi="Symbol" w:hint="default"/>
      </w:rPr>
    </w:lvl>
    <w:lvl w:ilvl="7" w:tplc="C2D01F02" w:tentative="1">
      <w:start w:val="1"/>
      <w:numFmt w:val="bullet"/>
      <w:lvlText w:val="o"/>
      <w:lvlJc w:val="left"/>
      <w:pPr>
        <w:tabs>
          <w:tab w:val="num" w:pos="5820"/>
        </w:tabs>
        <w:ind w:left="5820" w:hanging="360"/>
      </w:pPr>
      <w:rPr>
        <w:rFonts w:ascii="Courier New" w:hAnsi="Courier New" w:cs="Courier New" w:hint="default"/>
      </w:rPr>
    </w:lvl>
    <w:lvl w:ilvl="8" w:tplc="1288391E" w:tentative="1">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4A7E0012"/>
    <w:multiLevelType w:val="multilevel"/>
    <w:tmpl w:val="37E0120C"/>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1800"/>
        </w:tabs>
        <w:ind w:left="1800" w:hanging="360"/>
      </w:pPr>
      <w:rPr>
        <w:rFonts w:hint="default"/>
      </w:rPr>
    </w:lvl>
    <w:lvl w:ilvl="6">
      <w:start w:val="1"/>
      <w:numFmt w:val="decimal"/>
      <w:pStyle w:val="Heading7"/>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CFD4ED6"/>
    <w:multiLevelType w:val="hybridMultilevel"/>
    <w:tmpl w:val="76ECC6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DEA602D"/>
    <w:multiLevelType w:val="hybridMultilevel"/>
    <w:tmpl w:val="B16621CE"/>
    <w:lvl w:ilvl="0" w:tplc="D6BC7F50">
      <w:start w:val="1"/>
      <w:numFmt w:val="bullet"/>
      <w:lvlText w:val="-"/>
      <w:lvlJc w:val="left"/>
      <w:pPr>
        <w:ind w:left="720" w:hanging="360"/>
      </w:pPr>
      <w:rPr>
        <w:rFonts w:ascii="Courier New" w:hAnsi="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1404681"/>
    <w:multiLevelType w:val="multilevel"/>
    <w:tmpl w:val="34BC989C"/>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557C328B"/>
    <w:multiLevelType w:val="hybridMultilevel"/>
    <w:tmpl w:val="83E6B3E4"/>
    <w:lvl w:ilvl="0" w:tplc="FB9AEA0C">
      <w:start w:val="1"/>
      <w:numFmt w:val="lowerLetter"/>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6" w15:restartNumberingAfterBreak="0">
    <w:nsid w:val="59F1332C"/>
    <w:multiLevelType w:val="hybridMultilevel"/>
    <w:tmpl w:val="B2AA9014"/>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7" w15:restartNumberingAfterBreak="0">
    <w:nsid w:val="5ED42792"/>
    <w:multiLevelType w:val="hybridMultilevel"/>
    <w:tmpl w:val="3D2EA240"/>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EF779A6"/>
    <w:multiLevelType w:val="singleLevel"/>
    <w:tmpl w:val="C4347D46"/>
    <w:name w:val="List Dash 2"/>
    <w:lvl w:ilvl="0">
      <w:start w:val="1"/>
      <w:numFmt w:val="decimal"/>
      <w:lvlRestart w:val="0"/>
      <w:pStyle w:val="Considrant"/>
      <w:lvlText w:val="(%1)"/>
      <w:lvlJc w:val="left"/>
      <w:pPr>
        <w:tabs>
          <w:tab w:val="num" w:pos="709"/>
        </w:tabs>
        <w:ind w:left="709" w:hanging="709"/>
      </w:pPr>
    </w:lvl>
  </w:abstractNum>
  <w:abstractNum w:abstractNumId="19" w15:restartNumberingAfterBreak="0">
    <w:nsid w:val="5F5A3BC9"/>
    <w:multiLevelType w:val="hybridMultilevel"/>
    <w:tmpl w:val="9C18ACF0"/>
    <w:lvl w:ilvl="0" w:tplc="04260011">
      <w:start w:val="1"/>
      <w:numFmt w:val="decimal"/>
      <w:lvlText w:val="%1)"/>
      <w:lvlJc w:val="left"/>
      <w:pPr>
        <w:ind w:left="720" w:hanging="360"/>
      </w:pPr>
      <w:rPr>
        <w:rFonts w:hint="default"/>
      </w:rPr>
    </w:lvl>
    <w:lvl w:ilvl="1" w:tplc="04260017">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rPr>
    </w:lvl>
  </w:abstractNum>
  <w:abstractNum w:abstractNumId="21" w15:restartNumberingAfterBreak="0">
    <w:nsid w:val="67BC61F9"/>
    <w:multiLevelType w:val="hybridMultilevel"/>
    <w:tmpl w:val="ADF8A38E"/>
    <w:lvl w:ilvl="0" w:tplc="61BCE9C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67DB1B00"/>
    <w:multiLevelType w:val="hybridMultilevel"/>
    <w:tmpl w:val="ED86C71A"/>
    <w:lvl w:ilvl="0" w:tplc="D6BC7F50">
      <w:start w:val="1"/>
      <w:numFmt w:val="bullet"/>
      <w:lvlText w:val="-"/>
      <w:lvlJc w:val="left"/>
      <w:pPr>
        <w:ind w:left="720" w:hanging="360"/>
      </w:pPr>
      <w:rPr>
        <w:rFonts w:ascii="Courier New" w:hAnsi="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BEF796F"/>
    <w:multiLevelType w:val="hybridMultilevel"/>
    <w:tmpl w:val="B73ACB3C"/>
    <w:lvl w:ilvl="0" w:tplc="D6BC7F50">
      <w:start w:val="1"/>
      <w:numFmt w:val="bullet"/>
      <w:lvlText w:val="-"/>
      <w:lvlJc w:val="left"/>
      <w:pPr>
        <w:ind w:left="780" w:hanging="360"/>
      </w:pPr>
      <w:rPr>
        <w:rFonts w:ascii="Courier New" w:hAnsi="Courier New"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24" w15:restartNumberingAfterBreak="0">
    <w:nsid w:val="6D2B5511"/>
    <w:multiLevelType w:val="singleLevel"/>
    <w:tmpl w:val="74A09970"/>
    <w:name w:val="Considérant"/>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74A10572"/>
    <w:multiLevelType w:val="hybridMultilevel"/>
    <w:tmpl w:val="518AB3E6"/>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6" w15:restartNumberingAfterBreak="0">
    <w:nsid w:val="78B87BC1"/>
    <w:multiLevelType w:val="multilevel"/>
    <w:tmpl w:val="B8342F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7C966381"/>
    <w:multiLevelType w:val="multilevel"/>
    <w:tmpl w:val="A61279DC"/>
    <w:name w:val="List Dash 3"/>
    <w:lvl w:ilvl="0">
      <w:start w:val="1"/>
      <w:numFmt w:val="decimal"/>
      <w:lvlText w:val="%1)"/>
      <w:lvlJc w:val="left"/>
      <w:pPr>
        <w:tabs>
          <w:tab w:val="num" w:pos="360"/>
        </w:tabs>
        <w:ind w:left="360" w:hanging="360"/>
      </w:pPr>
      <w:rPr>
        <w:rFonts w:cs="Times New Roman" w:hint="default"/>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7D5F6ED1"/>
    <w:multiLevelType w:val="hybridMultilevel"/>
    <w:tmpl w:val="9CF83B7C"/>
    <w:lvl w:ilvl="0" w:tplc="0426000F">
      <w:start w:val="1"/>
      <w:numFmt w:val="decimal"/>
      <w:pStyle w:val="Numeracin"/>
      <w:lvlText w:val="%1."/>
      <w:lvlJc w:val="left"/>
      <w:pPr>
        <w:ind w:left="927" w:hanging="360"/>
      </w:pPr>
      <w:rPr>
        <w:rFonts w:cs="Times New Roman" w:hint="default"/>
      </w:rPr>
    </w:lvl>
    <w:lvl w:ilvl="1" w:tplc="04260019">
      <w:start w:val="1"/>
      <w:numFmt w:val="lowerLetter"/>
      <w:lvlText w:val="%2."/>
      <w:lvlJc w:val="left"/>
      <w:pPr>
        <w:ind w:left="1647" w:hanging="360"/>
      </w:pPr>
      <w:rPr>
        <w:rFonts w:cs="Times New Roman"/>
      </w:rPr>
    </w:lvl>
    <w:lvl w:ilvl="2" w:tplc="0426001B">
      <w:start w:val="1"/>
      <w:numFmt w:val="lowerRoman"/>
      <w:lvlText w:val="%3."/>
      <w:lvlJc w:val="right"/>
      <w:pPr>
        <w:ind w:left="2367" w:hanging="180"/>
      </w:pPr>
      <w:rPr>
        <w:rFonts w:cs="Times New Roman"/>
      </w:rPr>
    </w:lvl>
    <w:lvl w:ilvl="3" w:tplc="0426000F" w:tentative="1">
      <w:start w:val="1"/>
      <w:numFmt w:val="decimal"/>
      <w:lvlText w:val="%4."/>
      <w:lvlJc w:val="left"/>
      <w:pPr>
        <w:ind w:left="3087" w:hanging="360"/>
      </w:pPr>
      <w:rPr>
        <w:rFonts w:cs="Times New Roman"/>
      </w:rPr>
    </w:lvl>
    <w:lvl w:ilvl="4" w:tplc="04260019" w:tentative="1">
      <w:start w:val="1"/>
      <w:numFmt w:val="lowerLetter"/>
      <w:lvlText w:val="%5."/>
      <w:lvlJc w:val="left"/>
      <w:pPr>
        <w:ind w:left="3807" w:hanging="360"/>
      </w:pPr>
      <w:rPr>
        <w:rFonts w:cs="Times New Roman"/>
      </w:rPr>
    </w:lvl>
    <w:lvl w:ilvl="5" w:tplc="0426001B" w:tentative="1">
      <w:start w:val="1"/>
      <w:numFmt w:val="lowerRoman"/>
      <w:lvlText w:val="%6."/>
      <w:lvlJc w:val="right"/>
      <w:pPr>
        <w:ind w:left="4527" w:hanging="180"/>
      </w:pPr>
      <w:rPr>
        <w:rFonts w:cs="Times New Roman"/>
      </w:rPr>
    </w:lvl>
    <w:lvl w:ilvl="6" w:tplc="0426000F" w:tentative="1">
      <w:start w:val="1"/>
      <w:numFmt w:val="decimal"/>
      <w:lvlText w:val="%7."/>
      <w:lvlJc w:val="left"/>
      <w:pPr>
        <w:ind w:left="5247" w:hanging="360"/>
      </w:pPr>
      <w:rPr>
        <w:rFonts w:cs="Times New Roman"/>
      </w:rPr>
    </w:lvl>
    <w:lvl w:ilvl="7" w:tplc="04260019" w:tentative="1">
      <w:start w:val="1"/>
      <w:numFmt w:val="lowerLetter"/>
      <w:lvlText w:val="%8."/>
      <w:lvlJc w:val="left"/>
      <w:pPr>
        <w:ind w:left="5967" w:hanging="360"/>
      </w:pPr>
      <w:rPr>
        <w:rFonts w:cs="Times New Roman"/>
      </w:rPr>
    </w:lvl>
    <w:lvl w:ilvl="8" w:tplc="0426001B" w:tentative="1">
      <w:start w:val="1"/>
      <w:numFmt w:val="lowerRoman"/>
      <w:lvlText w:val="%9."/>
      <w:lvlJc w:val="right"/>
      <w:pPr>
        <w:ind w:left="6687" w:hanging="180"/>
      </w:pPr>
      <w:rPr>
        <w:rFonts w:cs="Times New Roman"/>
      </w:rPr>
    </w:lvl>
  </w:abstractNum>
  <w:num w:numId="1" w16cid:durableId="414515327">
    <w:abstractNumId w:val="11"/>
  </w:num>
  <w:num w:numId="2" w16cid:durableId="616303634">
    <w:abstractNumId w:val="9"/>
  </w:num>
  <w:num w:numId="3" w16cid:durableId="125853793">
    <w:abstractNumId w:val="28"/>
  </w:num>
  <w:num w:numId="4" w16cid:durableId="1107116134">
    <w:abstractNumId w:val="24"/>
  </w:num>
  <w:num w:numId="5" w16cid:durableId="1527283555">
    <w:abstractNumId w:val="1"/>
  </w:num>
  <w:num w:numId="6" w16cid:durableId="1544095021">
    <w:abstractNumId w:val="27"/>
  </w:num>
  <w:num w:numId="7" w16cid:durableId="117770545">
    <w:abstractNumId w:val="20"/>
  </w:num>
  <w:num w:numId="8" w16cid:durableId="664166272">
    <w:abstractNumId w:val="18"/>
  </w:num>
  <w:num w:numId="9" w16cid:durableId="1164127683">
    <w:abstractNumId w:val="14"/>
  </w:num>
  <w:num w:numId="10" w16cid:durableId="280381457">
    <w:abstractNumId w:val="6"/>
  </w:num>
  <w:num w:numId="11" w16cid:durableId="28192185">
    <w:abstractNumId w:val="19"/>
  </w:num>
  <w:num w:numId="12" w16cid:durableId="1173952023">
    <w:abstractNumId w:val="3"/>
  </w:num>
  <w:num w:numId="13" w16cid:durableId="1228612775">
    <w:abstractNumId w:val="26"/>
  </w:num>
  <w:num w:numId="14" w16cid:durableId="189334277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349644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9893801">
    <w:abstractNumId w:val="12"/>
  </w:num>
  <w:num w:numId="17" w16cid:durableId="467557246">
    <w:abstractNumId w:val="21"/>
  </w:num>
  <w:num w:numId="18" w16cid:durableId="975645844">
    <w:abstractNumId w:val="17"/>
  </w:num>
  <w:num w:numId="19" w16cid:durableId="1849559299">
    <w:abstractNumId w:val="13"/>
  </w:num>
  <w:num w:numId="20" w16cid:durableId="493687408">
    <w:abstractNumId w:val="25"/>
  </w:num>
  <w:num w:numId="21" w16cid:durableId="372652362">
    <w:abstractNumId w:val="16"/>
  </w:num>
  <w:num w:numId="22" w16cid:durableId="171772164">
    <w:abstractNumId w:val="5"/>
  </w:num>
  <w:num w:numId="23" w16cid:durableId="662657982">
    <w:abstractNumId w:val="2"/>
  </w:num>
  <w:num w:numId="24" w16cid:durableId="1106459720">
    <w:abstractNumId w:val="7"/>
  </w:num>
  <w:num w:numId="25" w16cid:durableId="1971591174">
    <w:abstractNumId w:val="15"/>
  </w:num>
  <w:num w:numId="26" w16cid:durableId="1900044642">
    <w:abstractNumId w:val="23"/>
  </w:num>
  <w:num w:numId="27" w16cid:durableId="1612392660">
    <w:abstractNumId w:val="22"/>
  </w:num>
  <w:num w:numId="28" w16cid:durableId="1693996842">
    <w:abstractNumId w:val="4"/>
  </w:num>
  <w:num w:numId="29" w16cid:durableId="1411005651">
    <w:abstractNumId w:val="8"/>
  </w:num>
  <w:num w:numId="30" w16cid:durableId="721636275">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C27"/>
    <w:rsid w:val="0000175B"/>
    <w:rsid w:val="00001C5B"/>
    <w:rsid w:val="00002345"/>
    <w:rsid w:val="000031A9"/>
    <w:rsid w:val="000047F7"/>
    <w:rsid w:val="0000524D"/>
    <w:rsid w:val="0000571A"/>
    <w:rsid w:val="00005F71"/>
    <w:rsid w:val="000062FC"/>
    <w:rsid w:val="0001011A"/>
    <w:rsid w:val="000134BD"/>
    <w:rsid w:val="00015691"/>
    <w:rsid w:val="00017330"/>
    <w:rsid w:val="00017416"/>
    <w:rsid w:val="00020C7E"/>
    <w:rsid w:val="00021F32"/>
    <w:rsid w:val="00023A99"/>
    <w:rsid w:val="00024732"/>
    <w:rsid w:val="00025344"/>
    <w:rsid w:val="000276BF"/>
    <w:rsid w:val="00031ECD"/>
    <w:rsid w:val="000322D1"/>
    <w:rsid w:val="000333BE"/>
    <w:rsid w:val="00034424"/>
    <w:rsid w:val="00035A73"/>
    <w:rsid w:val="00036101"/>
    <w:rsid w:val="000367A1"/>
    <w:rsid w:val="0003784B"/>
    <w:rsid w:val="00040661"/>
    <w:rsid w:val="0004095B"/>
    <w:rsid w:val="00041DFF"/>
    <w:rsid w:val="00042908"/>
    <w:rsid w:val="00042DD8"/>
    <w:rsid w:val="00043769"/>
    <w:rsid w:val="000439DA"/>
    <w:rsid w:val="000441BF"/>
    <w:rsid w:val="00044BFD"/>
    <w:rsid w:val="000451F4"/>
    <w:rsid w:val="00045DBF"/>
    <w:rsid w:val="000478E9"/>
    <w:rsid w:val="000502A6"/>
    <w:rsid w:val="0005068D"/>
    <w:rsid w:val="00050AA7"/>
    <w:rsid w:val="00050AE2"/>
    <w:rsid w:val="00051C9A"/>
    <w:rsid w:val="00052212"/>
    <w:rsid w:val="00053CA1"/>
    <w:rsid w:val="000558C9"/>
    <w:rsid w:val="000559DE"/>
    <w:rsid w:val="000562FD"/>
    <w:rsid w:val="000571AE"/>
    <w:rsid w:val="00057471"/>
    <w:rsid w:val="00057E9A"/>
    <w:rsid w:val="00060651"/>
    <w:rsid w:val="000622F9"/>
    <w:rsid w:val="000625F0"/>
    <w:rsid w:val="000640DE"/>
    <w:rsid w:val="00064225"/>
    <w:rsid w:val="00065481"/>
    <w:rsid w:val="000657B0"/>
    <w:rsid w:val="00065AF7"/>
    <w:rsid w:val="00065BFE"/>
    <w:rsid w:val="00066B11"/>
    <w:rsid w:val="00067C64"/>
    <w:rsid w:val="0007063E"/>
    <w:rsid w:val="00070A41"/>
    <w:rsid w:val="00070A6D"/>
    <w:rsid w:val="000719C6"/>
    <w:rsid w:val="00072AC7"/>
    <w:rsid w:val="00072BE1"/>
    <w:rsid w:val="00072F6B"/>
    <w:rsid w:val="00073988"/>
    <w:rsid w:val="00073AC6"/>
    <w:rsid w:val="00074DDA"/>
    <w:rsid w:val="00075F59"/>
    <w:rsid w:val="00080BED"/>
    <w:rsid w:val="00080EF7"/>
    <w:rsid w:val="000816D3"/>
    <w:rsid w:val="00082534"/>
    <w:rsid w:val="00082ED0"/>
    <w:rsid w:val="0008392B"/>
    <w:rsid w:val="00084CD9"/>
    <w:rsid w:val="0008613B"/>
    <w:rsid w:val="00086F18"/>
    <w:rsid w:val="000877C4"/>
    <w:rsid w:val="00090D63"/>
    <w:rsid w:val="00090FF2"/>
    <w:rsid w:val="00092414"/>
    <w:rsid w:val="00092BF5"/>
    <w:rsid w:val="000931E1"/>
    <w:rsid w:val="00093E12"/>
    <w:rsid w:val="0009406D"/>
    <w:rsid w:val="00094937"/>
    <w:rsid w:val="000957AC"/>
    <w:rsid w:val="00095E4C"/>
    <w:rsid w:val="00096924"/>
    <w:rsid w:val="0009719B"/>
    <w:rsid w:val="00097B8A"/>
    <w:rsid w:val="00097D67"/>
    <w:rsid w:val="000A1FCB"/>
    <w:rsid w:val="000A22EA"/>
    <w:rsid w:val="000A26D5"/>
    <w:rsid w:val="000A26E3"/>
    <w:rsid w:val="000A2F8A"/>
    <w:rsid w:val="000A359D"/>
    <w:rsid w:val="000A37BA"/>
    <w:rsid w:val="000A3F35"/>
    <w:rsid w:val="000A45CB"/>
    <w:rsid w:val="000A49F1"/>
    <w:rsid w:val="000A5A36"/>
    <w:rsid w:val="000A5EEB"/>
    <w:rsid w:val="000A6BDC"/>
    <w:rsid w:val="000A74D5"/>
    <w:rsid w:val="000A7637"/>
    <w:rsid w:val="000A7976"/>
    <w:rsid w:val="000B0F2A"/>
    <w:rsid w:val="000B122A"/>
    <w:rsid w:val="000B129D"/>
    <w:rsid w:val="000B1320"/>
    <w:rsid w:val="000B1EE4"/>
    <w:rsid w:val="000B1F36"/>
    <w:rsid w:val="000B32F8"/>
    <w:rsid w:val="000B4629"/>
    <w:rsid w:val="000B54D4"/>
    <w:rsid w:val="000B5539"/>
    <w:rsid w:val="000B5556"/>
    <w:rsid w:val="000C0135"/>
    <w:rsid w:val="000C018A"/>
    <w:rsid w:val="000C0AB3"/>
    <w:rsid w:val="000C0B5A"/>
    <w:rsid w:val="000C5ACA"/>
    <w:rsid w:val="000C6201"/>
    <w:rsid w:val="000C6D23"/>
    <w:rsid w:val="000C70A3"/>
    <w:rsid w:val="000D1224"/>
    <w:rsid w:val="000D19F6"/>
    <w:rsid w:val="000D2408"/>
    <w:rsid w:val="000D404E"/>
    <w:rsid w:val="000D50E8"/>
    <w:rsid w:val="000D5A58"/>
    <w:rsid w:val="000D732A"/>
    <w:rsid w:val="000E062F"/>
    <w:rsid w:val="000E0D3D"/>
    <w:rsid w:val="000E2C71"/>
    <w:rsid w:val="000E317C"/>
    <w:rsid w:val="000E356C"/>
    <w:rsid w:val="000E3939"/>
    <w:rsid w:val="000E3D65"/>
    <w:rsid w:val="000E3E00"/>
    <w:rsid w:val="000E460F"/>
    <w:rsid w:val="000E54EA"/>
    <w:rsid w:val="000E68FB"/>
    <w:rsid w:val="000E7FE1"/>
    <w:rsid w:val="000F0DB4"/>
    <w:rsid w:val="000F39C4"/>
    <w:rsid w:val="000F3ADD"/>
    <w:rsid w:val="000F49C3"/>
    <w:rsid w:val="000F4C5A"/>
    <w:rsid w:val="000F5E76"/>
    <w:rsid w:val="000F76C9"/>
    <w:rsid w:val="00101970"/>
    <w:rsid w:val="00102444"/>
    <w:rsid w:val="001033CA"/>
    <w:rsid w:val="001051E1"/>
    <w:rsid w:val="0010577B"/>
    <w:rsid w:val="00106141"/>
    <w:rsid w:val="00106212"/>
    <w:rsid w:val="00110822"/>
    <w:rsid w:val="00111EF8"/>
    <w:rsid w:val="00112BE5"/>
    <w:rsid w:val="00112E9F"/>
    <w:rsid w:val="001150E8"/>
    <w:rsid w:val="0011547A"/>
    <w:rsid w:val="00116AE4"/>
    <w:rsid w:val="00116CC4"/>
    <w:rsid w:val="00116E87"/>
    <w:rsid w:val="001214F5"/>
    <w:rsid w:val="001221E1"/>
    <w:rsid w:val="00122301"/>
    <w:rsid w:val="001232C4"/>
    <w:rsid w:val="00123712"/>
    <w:rsid w:val="0012469C"/>
    <w:rsid w:val="001257C5"/>
    <w:rsid w:val="001260F3"/>
    <w:rsid w:val="00126371"/>
    <w:rsid w:val="00126E4B"/>
    <w:rsid w:val="00127754"/>
    <w:rsid w:val="00127AB0"/>
    <w:rsid w:val="0013009A"/>
    <w:rsid w:val="0013025A"/>
    <w:rsid w:val="00132400"/>
    <w:rsid w:val="001333E2"/>
    <w:rsid w:val="00133D32"/>
    <w:rsid w:val="00135005"/>
    <w:rsid w:val="00135146"/>
    <w:rsid w:val="00135A22"/>
    <w:rsid w:val="00135A49"/>
    <w:rsid w:val="00135EF1"/>
    <w:rsid w:val="00140F4B"/>
    <w:rsid w:val="001421C9"/>
    <w:rsid w:val="00142590"/>
    <w:rsid w:val="00142BC0"/>
    <w:rsid w:val="00145CB0"/>
    <w:rsid w:val="00150500"/>
    <w:rsid w:val="001518B4"/>
    <w:rsid w:val="001527B4"/>
    <w:rsid w:val="00152C42"/>
    <w:rsid w:val="001532E2"/>
    <w:rsid w:val="00153D5D"/>
    <w:rsid w:val="00155574"/>
    <w:rsid w:val="00155BE9"/>
    <w:rsid w:val="00155D05"/>
    <w:rsid w:val="00155D10"/>
    <w:rsid w:val="00157C33"/>
    <w:rsid w:val="00160355"/>
    <w:rsid w:val="00160824"/>
    <w:rsid w:val="00161BB6"/>
    <w:rsid w:val="00161BBA"/>
    <w:rsid w:val="00162AC3"/>
    <w:rsid w:val="00162C03"/>
    <w:rsid w:val="00162D4F"/>
    <w:rsid w:val="00163338"/>
    <w:rsid w:val="00167EE6"/>
    <w:rsid w:val="001701B2"/>
    <w:rsid w:val="001703AE"/>
    <w:rsid w:val="00170AEB"/>
    <w:rsid w:val="00170B13"/>
    <w:rsid w:val="00170DE3"/>
    <w:rsid w:val="001717F3"/>
    <w:rsid w:val="001718EA"/>
    <w:rsid w:val="00171D08"/>
    <w:rsid w:val="0017211D"/>
    <w:rsid w:val="00172CAA"/>
    <w:rsid w:val="001732B6"/>
    <w:rsid w:val="001735E1"/>
    <w:rsid w:val="00174168"/>
    <w:rsid w:val="0017417E"/>
    <w:rsid w:val="001746EC"/>
    <w:rsid w:val="00174923"/>
    <w:rsid w:val="00175C2A"/>
    <w:rsid w:val="0018022D"/>
    <w:rsid w:val="001810F9"/>
    <w:rsid w:val="00181CAF"/>
    <w:rsid w:val="00182AEE"/>
    <w:rsid w:val="00183ECB"/>
    <w:rsid w:val="001859F7"/>
    <w:rsid w:val="00185F1A"/>
    <w:rsid w:val="00187630"/>
    <w:rsid w:val="00187EAF"/>
    <w:rsid w:val="001901AB"/>
    <w:rsid w:val="0019179D"/>
    <w:rsid w:val="00191E88"/>
    <w:rsid w:val="0019337D"/>
    <w:rsid w:val="00193811"/>
    <w:rsid w:val="00193D01"/>
    <w:rsid w:val="00193D5E"/>
    <w:rsid w:val="0019413B"/>
    <w:rsid w:val="001950F0"/>
    <w:rsid w:val="00195983"/>
    <w:rsid w:val="00195BDF"/>
    <w:rsid w:val="001965C7"/>
    <w:rsid w:val="001969F7"/>
    <w:rsid w:val="00197751"/>
    <w:rsid w:val="001A0200"/>
    <w:rsid w:val="001A0531"/>
    <w:rsid w:val="001A1B6B"/>
    <w:rsid w:val="001A1F29"/>
    <w:rsid w:val="001A265B"/>
    <w:rsid w:val="001A33CF"/>
    <w:rsid w:val="001A4128"/>
    <w:rsid w:val="001A41B8"/>
    <w:rsid w:val="001A468A"/>
    <w:rsid w:val="001A54D7"/>
    <w:rsid w:val="001A5F97"/>
    <w:rsid w:val="001A72BF"/>
    <w:rsid w:val="001A7D5C"/>
    <w:rsid w:val="001B0318"/>
    <w:rsid w:val="001B14A8"/>
    <w:rsid w:val="001B24E2"/>
    <w:rsid w:val="001B2A4A"/>
    <w:rsid w:val="001B6902"/>
    <w:rsid w:val="001B7404"/>
    <w:rsid w:val="001C0657"/>
    <w:rsid w:val="001C271F"/>
    <w:rsid w:val="001C4B04"/>
    <w:rsid w:val="001C60A1"/>
    <w:rsid w:val="001C654B"/>
    <w:rsid w:val="001C6ABF"/>
    <w:rsid w:val="001D1741"/>
    <w:rsid w:val="001D1747"/>
    <w:rsid w:val="001D1897"/>
    <w:rsid w:val="001D1B93"/>
    <w:rsid w:val="001D2549"/>
    <w:rsid w:val="001D3778"/>
    <w:rsid w:val="001D3C24"/>
    <w:rsid w:val="001D3DE2"/>
    <w:rsid w:val="001D4F1C"/>
    <w:rsid w:val="001D4FB4"/>
    <w:rsid w:val="001D6C68"/>
    <w:rsid w:val="001D77AA"/>
    <w:rsid w:val="001E0E7F"/>
    <w:rsid w:val="001E35B3"/>
    <w:rsid w:val="001E726B"/>
    <w:rsid w:val="001E7315"/>
    <w:rsid w:val="001F0704"/>
    <w:rsid w:val="001F33FA"/>
    <w:rsid w:val="001F373E"/>
    <w:rsid w:val="001F3D1C"/>
    <w:rsid w:val="001F4033"/>
    <w:rsid w:val="001F4159"/>
    <w:rsid w:val="001F4775"/>
    <w:rsid w:val="001F560A"/>
    <w:rsid w:val="001F5A0B"/>
    <w:rsid w:val="001F5D78"/>
    <w:rsid w:val="001F72BB"/>
    <w:rsid w:val="001F77FB"/>
    <w:rsid w:val="001F7E8D"/>
    <w:rsid w:val="00200F0D"/>
    <w:rsid w:val="00201BEA"/>
    <w:rsid w:val="002022F2"/>
    <w:rsid w:val="00202ADE"/>
    <w:rsid w:val="00202CFA"/>
    <w:rsid w:val="0020311A"/>
    <w:rsid w:val="0020395E"/>
    <w:rsid w:val="00205CFF"/>
    <w:rsid w:val="00205F60"/>
    <w:rsid w:val="002061D4"/>
    <w:rsid w:val="00206482"/>
    <w:rsid w:val="002066E0"/>
    <w:rsid w:val="00206B43"/>
    <w:rsid w:val="00210056"/>
    <w:rsid w:val="002104D6"/>
    <w:rsid w:val="00210F81"/>
    <w:rsid w:val="002123B2"/>
    <w:rsid w:val="00212840"/>
    <w:rsid w:val="00212A86"/>
    <w:rsid w:val="00213F4D"/>
    <w:rsid w:val="00215914"/>
    <w:rsid w:val="00215AFE"/>
    <w:rsid w:val="0021691E"/>
    <w:rsid w:val="00216DF1"/>
    <w:rsid w:val="00220B24"/>
    <w:rsid w:val="00220C09"/>
    <w:rsid w:val="00221EA5"/>
    <w:rsid w:val="002223C9"/>
    <w:rsid w:val="0022252C"/>
    <w:rsid w:val="00222F18"/>
    <w:rsid w:val="0022354E"/>
    <w:rsid w:val="002238C0"/>
    <w:rsid w:val="00224A6D"/>
    <w:rsid w:val="00226FE3"/>
    <w:rsid w:val="0023019F"/>
    <w:rsid w:val="0023179A"/>
    <w:rsid w:val="00232770"/>
    <w:rsid w:val="00232CCE"/>
    <w:rsid w:val="002336A8"/>
    <w:rsid w:val="00234180"/>
    <w:rsid w:val="00234D29"/>
    <w:rsid w:val="002350C8"/>
    <w:rsid w:val="00235CD0"/>
    <w:rsid w:val="00237635"/>
    <w:rsid w:val="00237DC2"/>
    <w:rsid w:val="00241974"/>
    <w:rsid w:val="00243477"/>
    <w:rsid w:val="00244FE9"/>
    <w:rsid w:val="00245090"/>
    <w:rsid w:val="00245F4D"/>
    <w:rsid w:val="002472EF"/>
    <w:rsid w:val="00247AAB"/>
    <w:rsid w:val="00250EFC"/>
    <w:rsid w:val="002512EE"/>
    <w:rsid w:val="00251E78"/>
    <w:rsid w:val="00252B2F"/>
    <w:rsid w:val="002534CE"/>
    <w:rsid w:val="002535B4"/>
    <w:rsid w:val="00254448"/>
    <w:rsid w:val="00254867"/>
    <w:rsid w:val="0025537C"/>
    <w:rsid w:val="002553FE"/>
    <w:rsid w:val="0025562D"/>
    <w:rsid w:val="0025577D"/>
    <w:rsid w:val="00255C69"/>
    <w:rsid w:val="00256A93"/>
    <w:rsid w:val="00256D42"/>
    <w:rsid w:val="00257F84"/>
    <w:rsid w:val="00260A88"/>
    <w:rsid w:val="00260C13"/>
    <w:rsid w:val="00261D36"/>
    <w:rsid w:val="00262531"/>
    <w:rsid w:val="00263160"/>
    <w:rsid w:val="002648E1"/>
    <w:rsid w:val="00264EE2"/>
    <w:rsid w:val="00265D26"/>
    <w:rsid w:val="002715F2"/>
    <w:rsid w:val="0027201B"/>
    <w:rsid w:val="00272688"/>
    <w:rsid w:val="00273032"/>
    <w:rsid w:val="00273171"/>
    <w:rsid w:val="00273EE9"/>
    <w:rsid w:val="00274528"/>
    <w:rsid w:val="00275854"/>
    <w:rsid w:val="00275A57"/>
    <w:rsid w:val="00275C67"/>
    <w:rsid w:val="00275E86"/>
    <w:rsid w:val="00276629"/>
    <w:rsid w:val="00277870"/>
    <w:rsid w:val="00280291"/>
    <w:rsid w:val="0028191D"/>
    <w:rsid w:val="00281D1A"/>
    <w:rsid w:val="00282A34"/>
    <w:rsid w:val="00282E40"/>
    <w:rsid w:val="00287F96"/>
    <w:rsid w:val="002908D2"/>
    <w:rsid w:val="002924EE"/>
    <w:rsid w:val="00292DD2"/>
    <w:rsid w:val="0029333E"/>
    <w:rsid w:val="00293409"/>
    <w:rsid w:val="002940FD"/>
    <w:rsid w:val="002952E5"/>
    <w:rsid w:val="0029727A"/>
    <w:rsid w:val="002972BC"/>
    <w:rsid w:val="0029758F"/>
    <w:rsid w:val="002A0AB0"/>
    <w:rsid w:val="002A0AF1"/>
    <w:rsid w:val="002A1242"/>
    <w:rsid w:val="002A140F"/>
    <w:rsid w:val="002A1472"/>
    <w:rsid w:val="002A2D9D"/>
    <w:rsid w:val="002A3A81"/>
    <w:rsid w:val="002A5AAF"/>
    <w:rsid w:val="002A6315"/>
    <w:rsid w:val="002A64F9"/>
    <w:rsid w:val="002B0141"/>
    <w:rsid w:val="002B0939"/>
    <w:rsid w:val="002B1DFE"/>
    <w:rsid w:val="002B2494"/>
    <w:rsid w:val="002B2748"/>
    <w:rsid w:val="002B29F3"/>
    <w:rsid w:val="002B3ABE"/>
    <w:rsid w:val="002B3E76"/>
    <w:rsid w:val="002B416F"/>
    <w:rsid w:val="002B4DA0"/>
    <w:rsid w:val="002B5390"/>
    <w:rsid w:val="002B6C73"/>
    <w:rsid w:val="002B6CF6"/>
    <w:rsid w:val="002B77E3"/>
    <w:rsid w:val="002C03F1"/>
    <w:rsid w:val="002C12A4"/>
    <w:rsid w:val="002C52F2"/>
    <w:rsid w:val="002C5C29"/>
    <w:rsid w:val="002C62EA"/>
    <w:rsid w:val="002C6908"/>
    <w:rsid w:val="002C6E7E"/>
    <w:rsid w:val="002C76FC"/>
    <w:rsid w:val="002D01B8"/>
    <w:rsid w:val="002D0B0B"/>
    <w:rsid w:val="002D2AB7"/>
    <w:rsid w:val="002D3E54"/>
    <w:rsid w:val="002D4517"/>
    <w:rsid w:val="002D7275"/>
    <w:rsid w:val="002D7699"/>
    <w:rsid w:val="002E00E1"/>
    <w:rsid w:val="002E07EB"/>
    <w:rsid w:val="002E495F"/>
    <w:rsid w:val="002E584F"/>
    <w:rsid w:val="002E79E4"/>
    <w:rsid w:val="002F1202"/>
    <w:rsid w:val="002F1DC2"/>
    <w:rsid w:val="002F2B29"/>
    <w:rsid w:val="002F3016"/>
    <w:rsid w:val="002F402A"/>
    <w:rsid w:val="002F42B9"/>
    <w:rsid w:val="002F4A7E"/>
    <w:rsid w:val="002F5331"/>
    <w:rsid w:val="002F5DF6"/>
    <w:rsid w:val="002F7BC3"/>
    <w:rsid w:val="003018DB"/>
    <w:rsid w:val="003023F5"/>
    <w:rsid w:val="00303C8F"/>
    <w:rsid w:val="00303F97"/>
    <w:rsid w:val="00304997"/>
    <w:rsid w:val="003057F7"/>
    <w:rsid w:val="0030644F"/>
    <w:rsid w:val="0030647D"/>
    <w:rsid w:val="00307D7A"/>
    <w:rsid w:val="003102FD"/>
    <w:rsid w:val="00311EC0"/>
    <w:rsid w:val="0031379D"/>
    <w:rsid w:val="00314224"/>
    <w:rsid w:val="00315BEB"/>
    <w:rsid w:val="0032056D"/>
    <w:rsid w:val="00321412"/>
    <w:rsid w:val="00321774"/>
    <w:rsid w:val="003230B0"/>
    <w:rsid w:val="00324890"/>
    <w:rsid w:val="0032567F"/>
    <w:rsid w:val="00326076"/>
    <w:rsid w:val="003260AA"/>
    <w:rsid w:val="00326C0D"/>
    <w:rsid w:val="00326F2C"/>
    <w:rsid w:val="0033051F"/>
    <w:rsid w:val="0033187C"/>
    <w:rsid w:val="00331B3A"/>
    <w:rsid w:val="00331CC6"/>
    <w:rsid w:val="003329AB"/>
    <w:rsid w:val="00332EFC"/>
    <w:rsid w:val="00332F01"/>
    <w:rsid w:val="003345BD"/>
    <w:rsid w:val="00334824"/>
    <w:rsid w:val="00335B75"/>
    <w:rsid w:val="00336344"/>
    <w:rsid w:val="003401B6"/>
    <w:rsid w:val="0034109E"/>
    <w:rsid w:val="003446E3"/>
    <w:rsid w:val="00345011"/>
    <w:rsid w:val="0034509D"/>
    <w:rsid w:val="003455FD"/>
    <w:rsid w:val="00346A53"/>
    <w:rsid w:val="00346D37"/>
    <w:rsid w:val="003474A0"/>
    <w:rsid w:val="00347EE7"/>
    <w:rsid w:val="00350B87"/>
    <w:rsid w:val="00351356"/>
    <w:rsid w:val="003532CF"/>
    <w:rsid w:val="003533A0"/>
    <w:rsid w:val="00354324"/>
    <w:rsid w:val="00354EF5"/>
    <w:rsid w:val="00357983"/>
    <w:rsid w:val="003579B8"/>
    <w:rsid w:val="00357EA9"/>
    <w:rsid w:val="00360067"/>
    <w:rsid w:val="0036288F"/>
    <w:rsid w:val="00362C31"/>
    <w:rsid w:val="00362C72"/>
    <w:rsid w:val="0036348F"/>
    <w:rsid w:val="00363939"/>
    <w:rsid w:val="003659C3"/>
    <w:rsid w:val="00366117"/>
    <w:rsid w:val="00366E8E"/>
    <w:rsid w:val="00366F80"/>
    <w:rsid w:val="00367644"/>
    <w:rsid w:val="00371920"/>
    <w:rsid w:val="00371B38"/>
    <w:rsid w:val="00371C80"/>
    <w:rsid w:val="00372B60"/>
    <w:rsid w:val="003739DB"/>
    <w:rsid w:val="00373A76"/>
    <w:rsid w:val="00373C19"/>
    <w:rsid w:val="00373F4B"/>
    <w:rsid w:val="00374594"/>
    <w:rsid w:val="00374EBD"/>
    <w:rsid w:val="00374FD1"/>
    <w:rsid w:val="00375FE3"/>
    <w:rsid w:val="00376F54"/>
    <w:rsid w:val="00377EC0"/>
    <w:rsid w:val="003801C3"/>
    <w:rsid w:val="00380351"/>
    <w:rsid w:val="00380852"/>
    <w:rsid w:val="00380E0D"/>
    <w:rsid w:val="003828ED"/>
    <w:rsid w:val="0038354C"/>
    <w:rsid w:val="003846DA"/>
    <w:rsid w:val="003847CB"/>
    <w:rsid w:val="00385512"/>
    <w:rsid w:val="00385B86"/>
    <w:rsid w:val="00387161"/>
    <w:rsid w:val="00391146"/>
    <w:rsid w:val="003912E1"/>
    <w:rsid w:val="003932E5"/>
    <w:rsid w:val="00393A77"/>
    <w:rsid w:val="00393D35"/>
    <w:rsid w:val="00394A10"/>
    <w:rsid w:val="00394C2F"/>
    <w:rsid w:val="003960AA"/>
    <w:rsid w:val="00396AE7"/>
    <w:rsid w:val="00396D8C"/>
    <w:rsid w:val="003A05BC"/>
    <w:rsid w:val="003A0CF0"/>
    <w:rsid w:val="003A0DB5"/>
    <w:rsid w:val="003A1B9E"/>
    <w:rsid w:val="003A1E4D"/>
    <w:rsid w:val="003A2ACD"/>
    <w:rsid w:val="003A3799"/>
    <w:rsid w:val="003A38BE"/>
    <w:rsid w:val="003A47B4"/>
    <w:rsid w:val="003A4A99"/>
    <w:rsid w:val="003A6B24"/>
    <w:rsid w:val="003B1A2F"/>
    <w:rsid w:val="003B24D8"/>
    <w:rsid w:val="003B312C"/>
    <w:rsid w:val="003B37E2"/>
    <w:rsid w:val="003B3D56"/>
    <w:rsid w:val="003B4A21"/>
    <w:rsid w:val="003B5AA4"/>
    <w:rsid w:val="003B5F72"/>
    <w:rsid w:val="003B7BF9"/>
    <w:rsid w:val="003B7C3F"/>
    <w:rsid w:val="003C13FB"/>
    <w:rsid w:val="003C22FB"/>
    <w:rsid w:val="003C320D"/>
    <w:rsid w:val="003C51FC"/>
    <w:rsid w:val="003C56BF"/>
    <w:rsid w:val="003C59AD"/>
    <w:rsid w:val="003C5D61"/>
    <w:rsid w:val="003C5EB4"/>
    <w:rsid w:val="003D092A"/>
    <w:rsid w:val="003D284B"/>
    <w:rsid w:val="003D40A7"/>
    <w:rsid w:val="003D40FC"/>
    <w:rsid w:val="003D593C"/>
    <w:rsid w:val="003D5AA3"/>
    <w:rsid w:val="003D61AF"/>
    <w:rsid w:val="003D73E6"/>
    <w:rsid w:val="003E00AB"/>
    <w:rsid w:val="003E0D81"/>
    <w:rsid w:val="003E16BB"/>
    <w:rsid w:val="003E22AD"/>
    <w:rsid w:val="003E3441"/>
    <w:rsid w:val="003E4F30"/>
    <w:rsid w:val="003E5155"/>
    <w:rsid w:val="003E6BDF"/>
    <w:rsid w:val="003E70BD"/>
    <w:rsid w:val="003F00F9"/>
    <w:rsid w:val="003F0EF2"/>
    <w:rsid w:val="003F1E00"/>
    <w:rsid w:val="003F2D3C"/>
    <w:rsid w:val="003F37A1"/>
    <w:rsid w:val="003F3FA9"/>
    <w:rsid w:val="003F6617"/>
    <w:rsid w:val="003F6D73"/>
    <w:rsid w:val="003F741A"/>
    <w:rsid w:val="003F792C"/>
    <w:rsid w:val="003F7B86"/>
    <w:rsid w:val="003F7C40"/>
    <w:rsid w:val="0040026C"/>
    <w:rsid w:val="00400B74"/>
    <w:rsid w:val="0040240F"/>
    <w:rsid w:val="004026B6"/>
    <w:rsid w:val="00402B29"/>
    <w:rsid w:val="00402F5E"/>
    <w:rsid w:val="004033FA"/>
    <w:rsid w:val="004034CB"/>
    <w:rsid w:val="00403C31"/>
    <w:rsid w:val="00404909"/>
    <w:rsid w:val="004052A7"/>
    <w:rsid w:val="004054E5"/>
    <w:rsid w:val="0040610F"/>
    <w:rsid w:val="00406C18"/>
    <w:rsid w:val="00407CB1"/>
    <w:rsid w:val="00410DB9"/>
    <w:rsid w:val="00411557"/>
    <w:rsid w:val="00412DA9"/>
    <w:rsid w:val="00412FF7"/>
    <w:rsid w:val="00413B9C"/>
    <w:rsid w:val="004141EF"/>
    <w:rsid w:val="0041585B"/>
    <w:rsid w:val="00420042"/>
    <w:rsid w:val="0042150A"/>
    <w:rsid w:val="00423305"/>
    <w:rsid w:val="0042347F"/>
    <w:rsid w:val="00423668"/>
    <w:rsid w:val="00423B26"/>
    <w:rsid w:val="00423E19"/>
    <w:rsid w:val="00425421"/>
    <w:rsid w:val="00425969"/>
    <w:rsid w:val="004264E2"/>
    <w:rsid w:val="00426B8A"/>
    <w:rsid w:val="004272D5"/>
    <w:rsid w:val="00427C71"/>
    <w:rsid w:val="00430822"/>
    <w:rsid w:val="00431E51"/>
    <w:rsid w:val="00433939"/>
    <w:rsid w:val="00434076"/>
    <w:rsid w:val="00434302"/>
    <w:rsid w:val="004358DD"/>
    <w:rsid w:val="0044035A"/>
    <w:rsid w:val="0044156B"/>
    <w:rsid w:val="00442935"/>
    <w:rsid w:val="00442E79"/>
    <w:rsid w:val="004445B0"/>
    <w:rsid w:val="00445BD5"/>
    <w:rsid w:val="00446358"/>
    <w:rsid w:val="0045081B"/>
    <w:rsid w:val="00452C03"/>
    <w:rsid w:val="00453B38"/>
    <w:rsid w:val="00455AB1"/>
    <w:rsid w:val="004562F1"/>
    <w:rsid w:val="00457B73"/>
    <w:rsid w:val="00461A56"/>
    <w:rsid w:val="00463427"/>
    <w:rsid w:val="004660E5"/>
    <w:rsid w:val="00467452"/>
    <w:rsid w:val="0046796E"/>
    <w:rsid w:val="00470513"/>
    <w:rsid w:val="00470D3A"/>
    <w:rsid w:val="00471C10"/>
    <w:rsid w:val="00472294"/>
    <w:rsid w:val="0047243D"/>
    <w:rsid w:val="004763DF"/>
    <w:rsid w:val="004803DD"/>
    <w:rsid w:val="004829C8"/>
    <w:rsid w:val="00483875"/>
    <w:rsid w:val="0048530A"/>
    <w:rsid w:val="00485D39"/>
    <w:rsid w:val="00486D46"/>
    <w:rsid w:val="00487DEE"/>
    <w:rsid w:val="00490ACA"/>
    <w:rsid w:val="00490C89"/>
    <w:rsid w:val="004912F6"/>
    <w:rsid w:val="00491D82"/>
    <w:rsid w:val="004928F6"/>
    <w:rsid w:val="00492953"/>
    <w:rsid w:val="00493B9D"/>
    <w:rsid w:val="004963DE"/>
    <w:rsid w:val="004A0328"/>
    <w:rsid w:val="004A076E"/>
    <w:rsid w:val="004A27EF"/>
    <w:rsid w:val="004A2F68"/>
    <w:rsid w:val="004A3CE3"/>
    <w:rsid w:val="004A4049"/>
    <w:rsid w:val="004A5050"/>
    <w:rsid w:val="004A5401"/>
    <w:rsid w:val="004A60BA"/>
    <w:rsid w:val="004A6385"/>
    <w:rsid w:val="004A64F5"/>
    <w:rsid w:val="004A7E19"/>
    <w:rsid w:val="004B02F0"/>
    <w:rsid w:val="004B04A5"/>
    <w:rsid w:val="004B074D"/>
    <w:rsid w:val="004B15DE"/>
    <w:rsid w:val="004B2F1D"/>
    <w:rsid w:val="004B49DE"/>
    <w:rsid w:val="004B56FF"/>
    <w:rsid w:val="004B6441"/>
    <w:rsid w:val="004B662E"/>
    <w:rsid w:val="004B6DFD"/>
    <w:rsid w:val="004C06C6"/>
    <w:rsid w:val="004C1282"/>
    <w:rsid w:val="004C3CD4"/>
    <w:rsid w:val="004C5B18"/>
    <w:rsid w:val="004C68F7"/>
    <w:rsid w:val="004D05B0"/>
    <w:rsid w:val="004D05E8"/>
    <w:rsid w:val="004D3066"/>
    <w:rsid w:val="004D401A"/>
    <w:rsid w:val="004D6147"/>
    <w:rsid w:val="004D6A24"/>
    <w:rsid w:val="004E1C9E"/>
    <w:rsid w:val="004E4863"/>
    <w:rsid w:val="004E4A7A"/>
    <w:rsid w:val="004E5277"/>
    <w:rsid w:val="004E6949"/>
    <w:rsid w:val="004E6ADD"/>
    <w:rsid w:val="004E70DD"/>
    <w:rsid w:val="004E76F0"/>
    <w:rsid w:val="004E7D08"/>
    <w:rsid w:val="004F0C27"/>
    <w:rsid w:val="004F1357"/>
    <w:rsid w:val="004F1AA8"/>
    <w:rsid w:val="004F23B5"/>
    <w:rsid w:val="004F3098"/>
    <w:rsid w:val="004F61F7"/>
    <w:rsid w:val="004F6584"/>
    <w:rsid w:val="004F6623"/>
    <w:rsid w:val="004F728B"/>
    <w:rsid w:val="005001FB"/>
    <w:rsid w:val="0050196C"/>
    <w:rsid w:val="00501FBF"/>
    <w:rsid w:val="0050693A"/>
    <w:rsid w:val="00506C0B"/>
    <w:rsid w:val="005102B4"/>
    <w:rsid w:val="00512576"/>
    <w:rsid w:val="00512A10"/>
    <w:rsid w:val="00512AD6"/>
    <w:rsid w:val="00512EF9"/>
    <w:rsid w:val="00513135"/>
    <w:rsid w:val="00513713"/>
    <w:rsid w:val="00513F0E"/>
    <w:rsid w:val="00514429"/>
    <w:rsid w:val="00514A18"/>
    <w:rsid w:val="00516F59"/>
    <w:rsid w:val="00517456"/>
    <w:rsid w:val="00517CE5"/>
    <w:rsid w:val="00517FDA"/>
    <w:rsid w:val="0052081E"/>
    <w:rsid w:val="00520FB4"/>
    <w:rsid w:val="005212D2"/>
    <w:rsid w:val="005214CE"/>
    <w:rsid w:val="00521899"/>
    <w:rsid w:val="00521AAB"/>
    <w:rsid w:val="00522AF4"/>
    <w:rsid w:val="005236FD"/>
    <w:rsid w:val="005249A8"/>
    <w:rsid w:val="00524AB5"/>
    <w:rsid w:val="00524BEA"/>
    <w:rsid w:val="005301FE"/>
    <w:rsid w:val="00530392"/>
    <w:rsid w:val="0053092C"/>
    <w:rsid w:val="00530BB1"/>
    <w:rsid w:val="00530E0F"/>
    <w:rsid w:val="00531054"/>
    <w:rsid w:val="005317AA"/>
    <w:rsid w:val="00532079"/>
    <w:rsid w:val="00532BEF"/>
    <w:rsid w:val="00532D74"/>
    <w:rsid w:val="00534B30"/>
    <w:rsid w:val="005353BB"/>
    <w:rsid w:val="00536938"/>
    <w:rsid w:val="00541C83"/>
    <w:rsid w:val="0054251F"/>
    <w:rsid w:val="00542914"/>
    <w:rsid w:val="00542AD8"/>
    <w:rsid w:val="00543D81"/>
    <w:rsid w:val="005441E7"/>
    <w:rsid w:val="00545FF7"/>
    <w:rsid w:val="00547EB5"/>
    <w:rsid w:val="005505AC"/>
    <w:rsid w:val="005521AA"/>
    <w:rsid w:val="0055563B"/>
    <w:rsid w:val="00555CA0"/>
    <w:rsid w:val="00557859"/>
    <w:rsid w:val="00557AE9"/>
    <w:rsid w:val="00560464"/>
    <w:rsid w:val="00560B66"/>
    <w:rsid w:val="00562CAB"/>
    <w:rsid w:val="00562DAD"/>
    <w:rsid w:val="00565906"/>
    <w:rsid w:val="0056662A"/>
    <w:rsid w:val="00566E46"/>
    <w:rsid w:val="00570C6F"/>
    <w:rsid w:val="00570F17"/>
    <w:rsid w:val="00571A16"/>
    <w:rsid w:val="00572C40"/>
    <w:rsid w:val="00573ED8"/>
    <w:rsid w:val="00574CEB"/>
    <w:rsid w:val="0057507D"/>
    <w:rsid w:val="00576C66"/>
    <w:rsid w:val="00581282"/>
    <w:rsid w:val="00581AC7"/>
    <w:rsid w:val="005824C6"/>
    <w:rsid w:val="00582F4A"/>
    <w:rsid w:val="0058352D"/>
    <w:rsid w:val="005841B6"/>
    <w:rsid w:val="00584EEA"/>
    <w:rsid w:val="00586E5B"/>
    <w:rsid w:val="0058784F"/>
    <w:rsid w:val="00587C69"/>
    <w:rsid w:val="00590444"/>
    <w:rsid w:val="00590516"/>
    <w:rsid w:val="00590816"/>
    <w:rsid w:val="00591773"/>
    <w:rsid w:val="005921A3"/>
    <w:rsid w:val="00594A46"/>
    <w:rsid w:val="00594D04"/>
    <w:rsid w:val="005953B2"/>
    <w:rsid w:val="00595C81"/>
    <w:rsid w:val="0059688C"/>
    <w:rsid w:val="00597350"/>
    <w:rsid w:val="00597B30"/>
    <w:rsid w:val="005A226F"/>
    <w:rsid w:val="005A2CDE"/>
    <w:rsid w:val="005A45A4"/>
    <w:rsid w:val="005A70AA"/>
    <w:rsid w:val="005B0C3F"/>
    <w:rsid w:val="005B187B"/>
    <w:rsid w:val="005B33A7"/>
    <w:rsid w:val="005B3CDA"/>
    <w:rsid w:val="005B40EB"/>
    <w:rsid w:val="005B4E65"/>
    <w:rsid w:val="005B56BE"/>
    <w:rsid w:val="005B635C"/>
    <w:rsid w:val="005B714E"/>
    <w:rsid w:val="005B77C5"/>
    <w:rsid w:val="005C0BBC"/>
    <w:rsid w:val="005C2CD7"/>
    <w:rsid w:val="005C3193"/>
    <w:rsid w:val="005C3655"/>
    <w:rsid w:val="005C739B"/>
    <w:rsid w:val="005C7AFF"/>
    <w:rsid w:val="005D08DC"/>
    <w:rsid w:val="005D4324"/>
    <w:rsid w:val="005D43E3"/>
    <w:rsid w:val="005D4A79"/>
    <w:rsid w:val="005D54B6"/>
    <w:rsid w:val="005D5D35"/>
    <w:rsid w:val="005D66F7"/>
    <w:rsid w:val="005D6757"/>
    <w:rsid w:val="005D6FAF"/>
    <w:rsid w:val="005D7E02"/>
    <w:rsid w:val="005E0C9C"/>
    <w:rsid w:val="005E11E4"/>
    <w:rsid w:val="005E437C"/>
    <w:rsid w:val="005E4A7D"/>
    <w:rsid w:val="005E7038"/>
    <w:rsid w:val="005E7DEB"/>
    <w:rsid w:val="005F0603"/>
    <w:rsid w:val="005F16E1"/>
    <w:rsid w:val="005F1827"/>
    <w:rsid w:val="005F252D"/>
    <w:rsid w:val="005F4F19"/>
    <w:rsid w:val="005F4F51"/>
    <w:rsid w:val="005F51F5"/>
    <w:rsid w:val="005F55CF"/>
    <w:rsid w:val="005F6CF9"/>
    <w:rsid w:val="005F7874"/>
    <w:rsid w:val="0060082B"/>
    <w:rsid w:val="006021DD"/>
    <w:rsid w:val="006041D2"/>
    <w:rsid w:val="006044C3"/>
    <w:rsid w:val="006046B0"/>
    <w:rsid w:val="00604F75"/>
    <w:rsid w:val="006050A4"/>
    <w:rsid w:val="006060F9"/>
    <w:rsid w:val="00606C8C"/>
    <w:rsid w:val="0060785D"/>
    <w:rsid w:val="0061137C"/>
    <w:rsid w:val="006120FE"/>
    <w:rsid w:val="00614EE5"/>
    <w:rsid w:val="006150A3"/>
    <w:rsid w:val="006153EB"/>
    <w:rsid w:val="00615CFD"/>
    <w:rsid w:val="006170D5"/>
    <w:rsid w:val="00617939"/>
    <w:rsid w:val="00620496"/>
    <w:rsid w:val="0062142C"/>
    <w:rsid w:val="00622FA5"/>
    <w:rsid w:val="00623545"/>
    <w:rsid w:val="006236C9"/>
    <w:rsid w:val="00623F1B"/>
    <w:rsid w:val="00624C3B"/>
    <w:rsid w:val="006266FC"/>
    <w:rsid w:val="0062673E"/>
    <w:rsid w:val="00627615"/>
    <w:rsid w:val="00630A9A"/>
    <w:rsid w:val="00631E1D"/>
    <w:rsid w:val="006324CC"/>
    <w:rsid w:val="00634CF9"/>
    <w:rsid w:val="0063506F"/>
    <w:rsid w:val="00635DA3"/>
    <w:rsid w:val="00637E57"/>
    <w:rsid w:val="0064074F"/>
    <w:rsid w:val="00641713"/>
    <w:rsid w:val="00641A7A"/>
    <w:rsid w:val="00641C98"/>
    <w:rsid w:val="00643436"/>
    <w:rsid w:val="00644CAD"/>
    <w:rsid w:val="00645058"/>
    <w:rsid w:val="00645C08"/>
    <w:rsid w:val="006464AF"/>
    <w:rsid w:val="00646D93"/>
    <w:rsid w:val="00650472"/>
    <w:rsid w:val="00650C55"/>
    <w:rsid w:val="00650FD1"/>
    <w:rsid w:val="0065145C"/>
    <w:rsid w:val="00651914"/>
    <w:rsid w:val="00652821"/>
    <w:rsid w:val="006533AE"/>
    <w:rsid w:val="006535AC"/>
    <w:rsid w:val="006535EA"/>
    <w:rsid w:val="006537EB"/>
    <w:rsid w:val="006545F2"/>
    <w:rsid w:val="00654EE0"/>
    <w:rsid w:val="006566B4"/>
    <w:rsid w:val="00657AC8"/>
    <w:rsid w:val="006601E3"/>
    <w:rsid w:val="00663A97"/>
    <w:rsid w:val="00663B2C"/>
    <w:rsid w:val="00663C7B"/>
    <w:rsid w:val="00663D23"/>
    <w:rsid w:val="00664896"/>
    <w:rsid w:val="00664BD7"/>
    <w:rsid w:val="00664CCB"/>
    <w:rsid w:val="00665F1B"/>
    <w:rsid w:val="0066607F"/>
    <w:rsid w:val="006664A9"/>
    <w:rsid w:val="006668DA"/>
    <w:rsid w:val="00666CBA"/>
    <w:rsid w:val="0067003B"/>
    <w:rsid w:val="00670A03"/>
    <w:rsid w:val="00671BB7"/>
    <w:rsid w:val="00672889"/>
    <w:rsid w:val="00673F40"/>
    <w:rsid w:val="00674581"/>
    <w:rsid w:val="00674D73"/>
    <w:rsid w:val="00675BB2"/>
    <w:rsid w:val="0067707F"/>
    <w:rsid w:val="00677C26"/>
    <w:rsid w:val="00680AAD"/>
    <w:rsid w:val="0068200C"/>
    <w:rsid w:val="0068308D"/>
    <w:rsid w:val="006844B6"/>
    <w:rsid w:val="00685626"/>
    <w:rsid w:val="00685646"/>
    <w:rsid w:val="0069043E"/>
    <w:rsid w:val="006904A2"/>
    <w:rsid w:val="0069098C"/>
    <w:rsid w:val="00690BA8"/>
    <w:rsid w:val="00691DC4"/>
    <w:rsid w:val="00693B59"/>
    <w:rsid w:val="00694BA3"/>
    <w:rsid w:val="0069514B"/>
    <w:rsid w:val="00696285"/>
    <w:rsid w:val="00696C39"/>
    <w:rsid w:val="00697817"/>
    <w:rsid w:val="00697E36"/>
    <w:rsid w:val="006A1E45"/>
    <w:rsid w:val="006A26A3"/>
    <w:rsid w:val="006A3BC8"/>
    <w:rsid w:val="006A4758"/>
    <w:rsid w:val="006A4C0D"/>
    <w:rsid w:val="006A4DC1"/>
    <w:rsid w:val="006A5824"/>
    <w:rsid w:val="006A5928"/>
    <w:rsid w:val="006A5F2A"/>
    <w:rsid w:val="006A7D65"/>
    <w:rsid w:val="006B0CD2"/>
    <w:rsid w:val="006B1897"/>
    <w:rsid w:val="006B3065"/>
    <w:rsid w:val="006B38F0"/>
    <w:rsid w:val="006B3B18"/>
    <w:rsid w:val="006B5736"/>
    <w:rsid w:val="006B628F"/>
    <w:rsid w:val="006B637C"/>
    <w:rsid w:val="006C00B2"/>
    <w:rsid w:val="006C160A"/>
    <w:rsid w:val="006C3146"/>
    <w:rsid w:val="006C3D91"/>
    <w:rsid w:val="006C42B8"/>
    <w:rsid w:val="006C4804"/>
    <w:rsid w:val="006C4D9E"/>
    <w:rsid w:val="006C5DE6"/>
    <w:rsid w:val="006C5DEF"/>
    <w:rsid w:val="006C6631"/>
    <w:rsid w:val="006C6DFD"/>
    <w:rsid w:val="006D0591"/>
    <w:rsid w:val="006D0AB3"/>
    <w:rsid w:val="006D1E0A"/>
    <w:rsid w:val="006D2B98"/>
    <w:rsid w:val="006D402B"/>
    <w:rsid w:val="006D520D"/>
    <w:rsid w:val="006D586D"/>
    <w:rsid w:val="006D78B6"/>
    <w:rsid w:val="006E0DA8"/>
    <w:rsid w:val="006E2223"/>
    <w:rsid w:val="006E2893"/>
    <w:rsid w:val="006E30EF"/>
    <w:rsid w:val="006E54E9"/>
    <w:rsid w:val="006E5FE5"/>
    <w:rsid w:val="006E713C"/>
    <w:rsid w:val="006F0F36"/>
    <w:rsid w:val="006F2283"/>
    <w:rsid w:val="006F2454"/>
    <w:rsid w:val="006F37A4"/>
    <w:rsid w:val="006F4D62"/>
    <w:rsid w:val="006F4E12"/>
    <w:rsid w:val="006F7908"/>
    <w:rsid w:val="0070150C"/>
    <w:rsid w:val="00701763"/>
    <w:rsid w:val="00701AB8"/>
    <w:rsid w:val="00701ECB"/>
    <w:rsid w:val="0070384F"/>
    <w:rsid w:val="00703AFB"/>
    <w:rsid w:val="00703BC0"/>
    <w:rsid w:val="00703C96"/>
    <w:rsid w:val="007043F4"/>
    <w:rsid w:val="00704AC0"/>
    <w:rsid w:val="00706558"/>
    <w:rsid w:val="00710AD0"/>
    <w:rsid w:val="0071174E"/>
    <w:rsid w:val="0071326B"/>
    <w:rsid w:val="00713ED4"/>
    <w:rsid w:val="00714EC0"/>
    <w:rsid w:val="0071573C"/>
    <w:rsid w:val="0071597C"/>
    <w:rsid w:val="00715FEC"/>
    <w:rsid w:val="00716469"/>
    <w:rsid w:val="00717307"/>
    <w:rsid w:val="00717436"/>
    <w:rsid w:val="0071750C"/>
    <w:rsid w:val="007175A0"/>
    <w:rsid w:val="00717ED7"/>
    <w:rsid w:val="0072000C"/>
    <w:rsid w:val="0072067A"/>
    <w:rsid w:val="00722D94"/>
    <w:rsid w:val="0072377C"/>
    <w:rsid w:val="00725165"/>
    <w:rsid w:val="007267DA"/>
    <w:rsid w:val="00727C20"/>
    <w:rsid w:val="00731297"/>
    <w:rsid w:val="00732867"/>
    <w:rsid w:val="007337F3"/>
    <w:rsid w:val="00736328"/>
    <w:rsid w:val="0073649A"/>
    <w:rsid w:val="0073711E"/>
    <w:rsid w:val="00740B83"/>
    <w:rsid w:val="00740E29"/>
    <w:rsid w:val="00742416"/>
    <w:rsid w:val="00743658"/>
    <w:rsid w:val="007436D1"/>
    <w:rsid w:val="0074415A"/>
    <w:rsid w:val="00744D9F"/>
    <w:rsid w:val="0074762B"/>
    <w:rsid w:val="00747BA4"/>
    <w:rsid w:val="00750025"/>
    <w:rsid w:val="007516C7"/>
    <w:rsid w:val="00752B6B"/>
    <w:rsid w:val="00753023"/>
    <w:rsid w:val="0075302D"/>
    <w:rsid w:val="00753564"/>
    <w:rsid w:val="0075379C"/>
    <w:rsid w:val="00753A8A"/>
    <w:rsid w:val="0075560C"/>
    <w:rsid w:val="007565F2"/>
    <w:rsid w:val="007618EA"/>
    <w:rsid w:val="00762D87"/>
    <w:rsid w:val="007631FC"/>
    <w:rsid w:val="00764BEC"/>
    <w:rsid w:val="00764C21"/>
    <w:rsid w:val="00765042"/>
    <w:rsid w:val="00765C81"/>
    <w:rsid w:val="00767D5D"/>
    <w:rsid w:val="00767EAA"/>
    <w:rsid w:val="00770202"/>
    <w:rsid w:val="00770AF7"/>
    <w:rsid w:val="00771160"/>
    <w:rsid w:val="00771327"/>
    <w:rsid w:val="007729E5"/>
    <w:rsid w:val="0077380F"/>
    <w:rsid w:val="00773D49"/>
    <w:rsid w:val="007757C1"/>
    <w:rsid w:val="00775856"/>
    <w:rsid w:val="00775978"/>
    <w:rsid w:val="00780BC8"/>
    <w:rsid w:val="00781617"/>
    <w:rsid w:val="00781908"/>
    <w:rsid w:val="00781C36"/>
    <w:rsid w:val="0078227B"/>
    <w:rsid w:val="00782356"/>
    <w:rsid w:val="00784050"/>
    <w:rsid w:val="00784EC9"/>
    <w:rsid w:val="0078596E"/>
    <w:rsid w:val="007866E5"/>
    <w:rsid w:val="00787375"/>
    <w:rsid w:val="00791830"/>
    <w:rsid w:val="00791EFA"/>
    <w:rsid w:val="007924DC"/>
    <w:rsid w:val="007926C3"/>
    <w:rsid w:val="00793527"/>
    <w:rsid w:val="0079546C"/>
    <w:rsid w:val="007967E7"/>
    <w:rsid w:val="00796D3D"/>
    <w:rsid w:val="00797881"/>
    <w:rsid w:val="007A0175"/>
    <w:rsid w:val="007A0412"/>
    <w:rsid w:val="007A11D6"/>
    <w:rsid w:val="007A132B"/>
    <w:rsid w:val="007A174E"/>
    <w:rsid w:val="007A2BE1"/>
    <w:rsid w:val="007A3139"/>
    <w:rsid w:val="007A567D"/>
    <w:rsid w:val="007A5B2F"/>
    <w:rsid w:val="007A5EE3"/>
    <w:rsid w:val="007A663A"/>
    <w:rsid w:val="007A6A20"/>
    <w:rsid w:val="007A6A5A"/>
    <w:rsid w:val="007A6BFA"/>
    <w:rsid w:val="007A6CF1"/>
    <w:rsid w:val="007A6EE8"/>
    <w:rsid w:val="007A7B46"/>
    <w:rsid w:val="007B0841"/>
    <w:rsid w:val="007B29AE"/>
    <w:rsid w:val="007B2F3E"/>
    <w:rsid w:val="007B323A"/>
    <w:rsid w:val="007B3D8E"/>
    <w:rsid w:val="007B3F3C"/>
    <w:rsid w:val="007B5A98"/>
    <w:rsid w:val="007B69BB"/>
    <w:rsid w:val="007B75BA"/>
    <w:rsid w:val="007B76A4"/>
    <w:rsid w:val="007B7B17"/>
    <w:rsid w:val="007C0883"/>
    <w:rsid w:val="007C1300"/>
    <w:rsid w:val="007C1449"/>
    <w:rsid w:val="007C14FF"/>
    <w:rsid w:val="007C15C3"/>
    <w:rsid w:val="007C1995"/>
    <w:rsid w:val="007C1D41"/>
    <w:rsid w:val="007C2A5D"/>
    <w:rsid w:val="007C5BF9"/>
    <w:rsid w:val="007C65EE"/>
    <w:rsid w:val="007C6AFF"/>
    <w:rsid w:val="007C7A7C"/>
    <w:rsid w:val="007D0630"/>
    <w:rsid w:val="007D2308"/>
    <w:rsid w:val="007D23D9"/>
    <w:rsid w:val="007D4AB7"/>
    <w:rsid w:val="007D5763"/>
    <w:rsid w:val="007D7750"/>
    <w:rsid w:val="007E05A9"/>
    <w:rsid w:val="007E18F5"/>
    <w:rsid w:val="007E1916"/>
    <w:rsid w:val="007E27B7"/>
    <w:rsid w:val="007E46C3"/>
    <w:rsid w:val="007E4852"/>
    <w:rsid w:val="007E49F4"/>
    <w:rsid w:val="007E4A40"/>
    <w:rsid w:val="007E5DFB"/>
    <w:rsid w:val="007E7DE8"/>
    <w:rsid w:val="007E7FEE"/>
    <w:rsid w:val="007F0859"/>
    <w:rsid w:val="007F0B15"/>
    <w:rsid w:val="007F10EA"/>
    <w:rsid w:val="007F1E31"/>
    <w:rsid w:val="007F32E4"/>
    <w:rsid w:val="007F5171"/>
    <w:rsid w:val="007F641F"/>
    <w:rsid w:val="00801F37"/>
    <w:rsid w:val="00802D2F"/>
    <w:rsid w:val="00803851"/>
    <w:rsid w:val="00803952"/>
    <w:rsid w:val="00807573"/>
    <w:rsid w:val="0081167B"/>
    <w:rsid w:val="00811F8E"/>
    <w:rsid w:val="00812E84"/>
    <w:rsid w:val="00813566"/>
    <w:rsid w:val="00813BE5"/>
    <w:rsid w:val="00814392"/>
    <w:rsid w:val="00814470"/>
    <w:rsid w:val="00814F5B"/>
    <w:rsid w:val="008153D3"/>
    <w:rsid w:val="00815843"/>
    <w:rsid w:val="00815B39"/>
    <w:rsid w:val="0081604F"/>
    <w:rsid w:val="00816170"/>
    <w:rsid w:val="00820672"/>
    <w:rsid w:val="00820B08"/>
    <w:rsid w:val="00820C5A"/>
    <w:rsid w:val="008213A5"/>
    <w:rsid w:val="00821B33"/>
    <w:rsid w:val="00822429"/>
    <w:rsid w:val="00822AD5"/>
    <w:rsid w:val="0082506B"/>
    <w:rsid w:val="00825FE6"/>
    <w:rsid w:val="008267B4"/>
    <w:rsid w:val="00827210"/>
    <w:rsid w:val="00830342"/>
    <w:rsid w:val="00831338"/>
    <w:rsid w:val="00831C91"/>
    <w:rsid w:val="0083217A"/>
    <w:rsid w:val="00833423"/>
    <w:rsid w:val="00833C77"/>
    <w:rsid w:val="00835A55"/>
    <w:rsid w:val="008370A4"/>
    <w:rsid w:val="0083727F"/>
    <w:rsid w:val="00840C48"/>
    <w:rsid w:val="00842013"/>
    <w:rsid w:val="0084247D"/>
    <w:rsid w:val="008438D8"/>
    <w:rsid w:val="008438E0"/>
    <w:rsid w:val="00844528"/>
    <w:rsid w:val="00844758"/>
    <w:rsid w:val="00845E06"/>
    <w:rsid w:val="00847166"/>
    <w:rsid w:val="00847432"/>
    <w:rsid w:val="00847BEA"/>
    <w:rsid w:val="00847D4C"/>
    <w:rsid w:val="00851F1E"/>
    <w:rsid w:val="00852146"/>
    <w:rsid w:val="00852DB3"/>
    <w:rsid w:val="008538DA"/>
    <w:rsid w:val="008553EE"/>
    <w:rsid w:val="00855CAD"/>
    <w:rsid w:val="00855D4A"/>
    <w:rsid w:val="00856A67"/>
    <w:rsid w:val="00856ABE"/>
    <w:rsid w:val="00856BB2"/>
    <w:rsid w:val="00857E7A"/>
    <w:rsid w:val="008607D2"/>
    <w:rsid w:val="00860DFE"/>
    <w:rsid w:val="008615D6"/>
    <w:rsid w:val="0086162E"/>
    <w:rsid w:val="00862E8D"/>
    <w:rsid w:val="0086379D"/>
    <w:rsid w:val="00863A7C"/>
    <w:rsid w:val="00864BD1"/>
    <w:rsid w:val="00865A69"/>
    <w:rsid w:val="00865F32"/>
    <w:rsid w:val="00866129"/>
    <w:rsid w:val="00866239"/>
    <w:rsid w:val="0086744D"/>
    <w:rsid w:val="0086773D"/>
    <w:rsid w:val="00870AB7"/>
    <w:rsid w:val="00872314"/>
    <w:rsid w:val="00872DAB"/>
    <w:rsid w:val="00877377"/>
    <w:rsid w:val="00877612"/>
    <w:rsid w:val="00880247"/>
    <w:rsid w:val="0088059C"/>
    <w:rsid w:val="0088098B"/>
    <w:rsid w:val="00880E1C"/>
    <w:rsid w:val="00880F12"/>
    <w:rsid w:val="00881A95"/>
    <w:rsid w:val="00882624"/>
    <w:rsid w:val="00883E06"/>
    <w:rsid w:val="00885907"/>
    <w:rsid w:val="00885E98"/>
    <w:rsid w:val="00885EF2"/>
    <w:rsid w:val="00887551"/>
    <w:rsid w:val="008877FD"/>
    <w:rsid w:val="00890038"/>
    <w:rsid w:val="00890D40"/>
    <w:rsid w:val="0089212B"/>
    <w:rsid w:val="008925A2"/>
    <w:rsid w:val="008953C0"/>
    <w:rsid w:val="00895CF6"/>
    <w:rsid w:val="00895EAF"/>
    <w:rsid w:val="00895EBE"/>
    <w:rsid w:val="008962CA"/>
    <w:rsid w:val="00896538"/>
    <w:rsid w:val="00896BBF"/>
    <w:rsid w:val="00897480"/>
    <w:rsid w:val="00897520"/>
    <w:rsid w:val="00897A03"/>
    <w:rsid w:val="00897A60"/>
    <w:rsid w:val="008A1BBA"/>
    <w:rsid w:val="008A686F"/>
    <w:rsid w:val="008A6AC5"/>
    <w:rsid w:val="008A7505"/>
    <w:rsid w:val="008A7B93"/>
    <w:rsid w:val="008A7E50"/>
    <w:rsid w:val="008B055C"/>
    <w:rsid w:val="008B11D5"/>
    <w:rsid w:val="008B19B2"/>
    <w:rsid w:val="008B6219"/>
    <w:rsid w:val="008B63E9"/>
    <w:rsid w:val="008B68E9"/>
    <w:rsid w:val="008B7D8F"/>
    <w:rsid w:val="008C142C"/>
    <w:rsid w:val="008C2203"/>
    <w:rsid w:val="008C3107"/>
    <w:rsid w:val="008C4341"/>
    <w:rsid w:val="008C5A48"/>
    <w:rsid w:val="008D0FC0"/>
    <w:rsid w:val="008D1542"/>
    <w:rsid w:val="008D2933"/>
    <w:rsid w:val="008D3380"/>
    <w:rsid w:val="008D38D4"/>
    <w:rsid w:val="008D38D7"/>
    <w:rsid w:val="008D49A3"/>
    <w:rsid w:val="008D5864"/>
    <w:rsid w:val="008D599B"/>
    <w:rsid w:val="008D6A8D"/>
    <w:rsid w:val="008D72D6"/>
    <w:rsid w:val="008E0B13"/>
    <w:rsid w:val="008E0D05"/>
    <w:rsid w:val="008E1679"/>
    <w:rsid w:val="008E16DF"/>
    <w:rsid w:val="008E170A"/>
    <w:rsid w:val="008E316C"/>
    <w:rsid w:val="008E5842"/>
    <w:rsid w:val="008E5AA9"/>
    <w:rsid w:val="008E5EDD"/>
    <w:rsid w:val="008E5FC1"/>
    <w:rsid w:val="008E71E8"/>
    <w:rsid w:val="008F15CF"/>
    <w:rsid w:val="008F1BF3"/>
    <w:rsid w:val="008F1E82"/>
    <w:rsid w:val="008F26D7"/>
    <w:rsid w:val="008F294C"/>
    <w:rsid w:val="008F3469"/>
    <w:rsid w:val="008F40B5"/>
    <w:rsid w:val="008F4409"/>
    <w:rsid w:val="008F5DF4"/>
    <w:rsid w:val="008F6252"/>
    <w:rsid w:val="008F656E"/>
    <w:rsid w:val="008F6DDE"/>
    <w:rsid w:val="008F7852"/>
    <w:rsid w:val="009012A6"/>
    <w:rsid w:val="009018B2"/>
    <w:rsid w:val="00902C13"/>
    <w:rsid w:val="0090375A"/>
    <w:rsid w:val="00903E9C"/>
    <w:rsid w:val="00904398"/>
    <w:rsid w:val="00904784"/>
    <w:rsid w:val="00904A76"/>
    <w:rsid w:val="0090721A"/>
    <w:rsid w:val="00907980"/>
    <w:rsid w:val="00907D05"/>
    <w:rsid w:val="00910886"/>
    <w:rsid w:val="00913301"/>
    <w:rsid w:val="00913923"/>
    <w:rsid w:val="009148EB"/>
    <w:rsid w:val="009150B2"/>
    <w:rsid w:val="009152BA"/>
    <w:rsid w:val="00916BB5"/>
    <w:rsid w:val="00920244"/>
    <w:rsid w:val="00920403"/>
    <w:rsid w:val="00920B28"/>
    <w:rsid w:val="00920BF7"/>
    <w:rsid w:val="00920DF3"/>
    <w:rsid w:val="00921B78"/>
    <w:rsid w:val="009225B9"/>
    <w:rsid w:val="00923F9A"/>
    <w:rsid w:val="0092545E"/>
    <w:rsid w:val="0092580D"/>
    <w:rsid w:val="009264B3"/>
    <w:rsid w:val="00927EAD"/>
    <w:rsid w:val="00930035"/>
    <w:rsid w:val="00930506"/>
    <w:rsid w:val="00932931"/>
    <w:rsid w:val="009333CB"/>
    <w:rsid w:val="00933578"/>
    <w:rsid w:val="00933666"/>
    <w:rsid w:val="009348F6"/>
    <w:rsid w:val="00935DB4"/>
    <w:rsid w:val="00935F81"/>
    <w:rsid w:val="00936266"/>
    <w:rsid w:val="0093692F"/>
    <w:rsid w:val="009375CB"/>
    <w:rsid w:val="00937ADD"/>
    <w:rsid w:val="00940B98"/>
    <w:rsid w:val="00941C50"/>
    <w:rsid w:val="00942014"/>
    <w:rsid w:val="00943F0F"/>
    <w:rsid w:val="0094469D"/>
    <w:rsid w:val="00946061"/>
    <w:rsid w:val="00947345"/>
    <w:rsid w:val="00950AAD"/>
    <w:rsid w:val="009526E9"/>
    <w:rsid w:val="00953311"/>
    <w:rsid w:val="00954D0A"/>
    <w:rsid w:val="009558D4"/>
    <w:rsid w:val="00956F6B"/>
    <w:rsid w:val="009572BA"/>
    <w:rsid w:val="00957BBC"/>
    <w:rsid w:val="00957BD8"/>
    <w:rsid w:val="00960ED6"/>
    <w:rsid w:val="00961F9E"/>
    <w:rsid w:val="00962A23"/>
    <w:rsid w:val="009637CD"/>
    <w:rsid w:val="00963D19"/>
    <w:rsid w:val="00964442"/>
    <w:rsid w:val="009645E5"/>
    <w:rsid w:val="009669BE"/>
    <w:rsid w:val="00970C8D"/>
    <w:rsid w:val="00971916"/>
    <w:rsid w:val="00971A9F"/>
    <w:rsid w:val="00972A62"/>
    <w:rsid w:val="00972B0F"/>
    <w:rsid w:val="00974698"/>
    <w:rsid w:val="00975161"/>
    <w:rsid w:val="00975F61"/>
    <w:rsid w:val="00976498"/>
    <w:rsid w:val="00976752"/>
    <w:rsid w:val="00976888"/>
    <w:rsid w:val="00977899"/>
    <w:rsid w:val="009811C1"/>
    <w:rsid w:val="00981CBA"/>
    <w:rsid w:val="00982E6F"/>
    <w:rsid w:val="00983D6B"/>
    <w:rsid w:val="00984B99"/>
    <w:rsid w:val="00984BE6"/>
    <w:rsid w:val="00984FED"/>
    <w:rsid w:val="0098606F"/>
    <w:rsid w:val="00987AB9"/>
    <w:rsid w:val="009906B9"/>
    <w:rsid w:val="00990A5B"/>
    <w:rsid w:val="0099108B"/>
    <w:rsid w:val="009915D1"/>
    <w:rsid w:val="00992523"/>
    <w:rsid w:val="0099329B"/>
    <w:rsid w:val="009936BD"/>
    <w:rsid w:val="0099376A"/>
    <w:rsid w:val="00993802"/>
    <w:rsid w:val="009941A0"/>
    <w:rsid w:val="00994217"/>
    <w:rsid w:val="00994BF8"/>
    <w:rsid w:val="009952E5"/>
    <w:rsid w:val="00995D1C"/>
    <w:rsid w:val="009967F3"/>
    <w:rsid w:val="00996D48"/>
    <w:rsid w:val="00997308"/>
    <w:rsid w:val="009975C3"/>
    <w:rsid w:val="009A17ED"/>
    <w:rsid w:val="009A1CDD"/>
    <w:rsid w:val="009A1E86"/>
    <w:rsid w:val="009A2013"/>
    <w:rsid w:val="009A2977"/>
    <w:rsid w:val="009A38BC"/>
    <w:rsid w:val="009A39B2"/>
    <w:rsid w:val="009A4E24"/>
    <w:rsid w:val="009A5CE4"/>
    <w:rsid w:val="009A60AC"/>
    <w:rsid w:val="009A633B"/>
    <w:rsid w:val="009B324A"/>
    <w:rsid w:val="009B3844"/>
    <w:rsid w:val="009B40F0"/>
    <w:rsid w:val="009B6C42"/>
    <w:rsid w:val="009B770D"/>
    <w:rsid w:val="009B775A"/>
    <w:rsid w:val="009B7C42"/>
    <w:rsid w:val="009C026D"/>
    <w:rsid w:val="009C064C"/>
    <w:rsid w:val="009C14BF"/>
    <w:rsid w:val="009C241A"/>
    <w:rsid w:val="009C2666"/>
    <w:rsid w:val="009C325C"/>
    <w:rsid w:val="009C5691"/>
    <w:rsid w:val="009C60A1"/>
    <w:rsid w:val="009C625C"/>
    <w:rsid w:val="009C7A8B"/>
    <w:rsid w:val="009D0B90"/>
    <w:rsid w:val="009D152B"/>
    <w:rsid w:val="009D25BE"/>
    <w:rsid w:val="009D2A10"/>
    <w:rsid w:val="009D40D5"/>
    <w:rsid w:val="009D598F"/>
    <w:rsid w:val="009D5F01"/>
    <w:rsid w:val="009D6931"/>
    <w:rsid w:val="009D7EC1"/>
    <w:rsid w:val="009E0411"/>
    <w:rsid w:val="009E09D6"/>
    <w:rsid w:val="009E25A6"/>
    <w:rsid w:val="009E391C"/>
    <w:rsid w:val="009E42D0"/>
    <w:rsid w:val="009E5039"/>
    <w:rsid w:val="009E6B17"/>
    <w:rsid w:val="009E7221"/>
    <w:rsid w:val="009E7642"/>
    <w:rsid w:val="009E7899"/>
    <w:rsid w:val="009E7F2D"/>
    <w:rsid w:val="009F1E05"/>
    <w:rsid w:val="009F411D"/>
    <w:rsid w:val="009F5976"/>
    <w:rsid w:val="009F6672"/>
    <w:rsid w:val="009F7AEC"/>
    <w:rsid w:val="00A00D10"/>
    <w:rsid w:val="00A012A6"/>
    <w:rsid w:val="00A016DE"/>
    <w:rsid w:val="00A01B74"/>
    <w:rsid w:val="00A02527"/>
    <w:rsid w:val="00A031F0"/>
    <w:rsid w:val="00A04746"/>
    <w:rsid w:val="00A05877"/>
    <w:rsid w:val="00A058B7"/>
    <w:rsid w:val="00A066E5"/>
    <w:rsid w:val="00A07DC3"/>
    <w:rsid w:val="00A1084C"/>
    <w:rsid w:val="00A11215"/>
    <w:rsid w:val="00A11D09"/>
    <w:rsid w:val="00A129BE"/>
    <w:rsid w:val="00A13F52"/>
    <w:rsid w:val="00A14F1C"/>
    <w:rsid w:val="00A15D22"/>
    <w:rsid w:val="00A16092"/>
    <w:rsid w:val="00A168AE"/>
    <w:rsid w:val="00A22D67"/>
    <w:rsid w:val="00A2307E"/>
    <w:rsid w:val="00A244B6"/>
    <w:rsid w:val="00A26758"/>
    <w:rsid w:val="00A271EF"/>
    <w:rsid w:val="00A27D4D"/>
    <w:rsid w:val="00A3176C"/>
    <w:rsid w:val="00A33BB7"/>
    <w:rsid w:val="00A34C7D"/>
    <w:rsid w:val="00A354BB"/>
    <w:rsid w:val="00A358F5"/>
    <w:rsid w:val="00A359D9"/>
    <w:rsid w:val="00A35FDC"/>
    <w:rsid w:val="00A361F5"/>
    <w:rsid w:val="00A379B5"/>
    <w:rsid w:val="00A40ED6"/>
    <w:rsid w:val="00A41046"/>
    <w:rsid w:val="00A4172F"/>
    <w:rsid w:val="00A42B12"/>
    <w:rsid w:val="00A42E6B"/>
    <w:rsid w:val="00A44146"/>
    <w:rsid w:val="00A44581"/>
    <w:rsid w:val="00A44A63"/>
    <w:rsid w:val="00A44C09"/>
    <w:rsid w:val="00A45BBC"/>
    <w:rsid w:val="00A47D3D"/>
    <w:rsid w:val="00A5088D"/>
    <w:rsid w:val="00A50D83"/>
    <w:rsid w:val="00A514E4"/>
    <w:rsid w:val="00A521DA"/>
    <w:rsid w:val="00A523DC"/>
    <w:rsid w:val="00A54610"/>
    <w:rsid w:val="00A57458"/>
    <w:rsid w:val="00A575A8"/>
    <w:rsid w:val="00A579D2"/>
    <w:rsid w:val="00A60032"/>
    <w:rsid w:val="00A60C06"/>
    <w:rsid w:val="00A61A05"/>
    <w:rsid w:val="00A61C47"/>
    <w:rsid w:val="00A63636"/>
    <w:rsid w:val="00A66F8E"/>
    <w:rsid w:val="00A67492"/>
    <w:rsid w:val="00A676D5"/>
    <w:rsid w:val="00A701DF"/>
    <w:rsid w:val="00A7124C"/>
    <w:rsid w:val="00A71854"/>
    <w:rsid w:val="00A72BDC"/>
    <w:rsid w:val="00A748F2"/>
    <w:rsid w:val="00A751F1"/>
    <w:rsid w:val="00A75269"/>
    <w:rsid w:val="00A759BF"/>
    <w:rsid w:val="00A7707A"/>
    <w:rsid w:val="00A77435"/>
    <w:rsid w:val="00A7746E"/>
    <w:rsid w:val="00A77E3E"/>
    <w:rsid w:val="00A80864"/>
    <w:rsid w:val="00A81162"/>
    <w:rsid w:val="00A81C99"/>
    <w:rsid w:val="00A81E74"/>
    <w:rsid w:val="00A831F3"/>
    <w:rsid w:val="00A83D12"/>
    <w:rsid w:val="00A84AFB"/>
    <w:rsid w:val="00A850F4"/>
    <w:rsid w:val="00A871CE"/>
    <w:rsid w:val="00A87C8B"/>
    <w:rsid w:val="00A91905"/>
    <w:rsid w:val="00A92C05"/>
    <w:rsid w:val="00A932AE"/>
    <w:rsid w:val="00A93A19"/>
    <w:rsid w:val="00A93F40"/>
    <w:rsid w:val="00A94F80"/>
    <w:rsid w:val="00A951DE"/>
    <w:rsid w:val="00A9792A"/>
    <w:rsid w:val="00A97B24"/>
    <w:rsid w:val="00AA01AF"/>
    <w:rsid w:val="00AA0F06"/>
    <w:rsid w:val="00AA1BCF"/>
    <w:rsid w:val="00AA2637"/>
    <w:rsid w:val="00AA26F7"/>
    <w:rsid w:val="00AA3443"/>
    <w:rsid w:val="00AA5C3B"/>
    <w:rsid w:val="00AA6D4A"/>
    <w:rsid w:val="00AB0BF3"/>
    <w:rsid w:val="00AB0F6F"/>
    <w:rsid w:val="00AB1E51"/>
    <w:rsid w:val="00AB21E4"/>
    <w:rsid w:val="00AB2723"/>
    <w:rsid w:val="00AB3AF5"/>
    <w:rsid w:val="00AB3C01"/>
    <w:rsid w:val="00AB415A"/>
    <w:rsid w:val="00AB43F5"/>
    <w:rsid w:val="00AB45F0"/>
    <w:rsid w:val="00AB53D0"/>
    <w:rsid w:val="00AC0772"/>
    <w:rsid w:val="00AC17B4"/>
    <w:rsid w:val="00AC30EF"/>
    <w:rsid w:val="00AC3599"/>
    <w:rsid w:val="00AC37E7"/>
    <w:rsid w:val="00AC4802"/>
    <w:rsid w:val="00AC5592"/>
    <w:rsid w:val="00AC5910"/>
    <w:rsid w:val="00AC64A1"/>
    <w:rsid w:val="00AC654F"/>
    <w:rsid w:val="00AC6EF7"/>
    <w:rsid w:val="00AC7D23"/>
    <w:rsid w:val="00AD0345"/>
    <w:rsid w:val="00AD0A78"/>
    <w:rsid w:val="00AD0E8D"/>
    <w:rsid w:val="00AD1681"/>
    <w:rsid w:val="00AD1931"/>
    <w:rsid w:val="00AD24EC"/>
    <w:rsid w:val="00AD30DB"/>
    <w:rsid w:val="00AD34A0"/>
    <w:rsid w:val="00AD350C"/>
    <w:rsid w:val="00AD3A86"/>
    <w:rsid w:val="00AD3B1C"/>
    <w:rsid w:val="00AD404F"/>
    <w:rsid w:val="00AD4B8A"/>
    <w:rsid w:val="00AD64B7"/>
    <w:rsid w:val="00AD7539"/>
    <w:rsid w:val="00AE01FC"/>
    <w:rsid w:val="00AE0706"/>
    <w:rsid w:val="00AE074C"/>
    <w:rsid w:val="00AE1283"/>
    <w:rsid w:val="00AE1E98"/>
    <w:rsid w:val="00AE286D"/>
    <w:rsid w:val="00AE424C"/>
    <w:rsid w:val="00AE46C1"/>
    <w:rsid w:val="00AE5033"/>
    <w:rsid w:val="00AE50C6"/>
    <w:rsid w:val="00AE5CA6"/>
    <w:rsid w:val="00AE6D15"/>
    <w:rsid w:val="00AF048F"/>
    <w:rsid w:val="00AF1F53"/>
    <w:rsid w:val="00AF2D55"/>
    <w:rsid w:val="00AF30B8"/>
    <w:rsid w:val="00AF37AA"/>
    <w:rsid w:val="00AF6721"/>
    <w:rsid w:val="00AF705C"/>
    <w:rsid w:val="00B006FC"/>
    <w:rsid w:val="00B025E2"/>
    <w:rsid w:val="00B03067"/>
    <w:rsid w:val="00B03782"/>
    <w:rsid w:val="00B04153"/>
    <w:rsid w:val="00B0547A"/>
    <w:rsid w:val="00B06AA5"/>
    <w:rsid w:val="00B06FEF"/>
    <w:rsid w:val="00B07B56"/>
    <w:rsid w:val="00B07B70"/>
    <w:rsid w:val="00B108C2"/>
    <w:rsid w:val="00B11AA9"/>
    <w:rsid w:val="00B12F3B"/>
    <w:rsid w:val="00B1530F"/>
    <w:rsid w:val="00B15757"/>
    <w:rsid w:val="00B15F04"/>
    <w:rsid w:val="00B16578"/>
    <w:rsid w:val="00B17A42"/>
    <w:rsid w:val="00B17C8E"/>
    <w:rsid w:val="00B20C51"/>
    <w:rsid w:val="00B21373"/>
    <w:rsid w:val="00B21FAE"/>
    <w:rsid w:val="00B225CE"/>
    <w:rsid w:val="00B2370F"/>
    <w:rsid w:val="00B24A1B"/>
    <w:rsid w:val="00B24A2B"/>
    <w:rsid w:val="00B24B6C"/>
    <w:rsid w:val="00B25516"/>
    <w:rsid w:val="00B25A3C"/>
    <w:rsid w:val="00B25F22"/>
    <w:rsid w:val="00B27303"/>
    <w:rsid w:val="00B27ACD"/>
    <w:rsid w:val="00B30247"/>
    <w:rsid w:val="00B306E6"/>
    <w:rsid w:val="00B30980"/>
    <w:rsid w:val="00B32529"/>
    <w:rsid w:val="00B32A51"/>
    <w:rsid w:val="00B32B76"/>
    <w:rsid w:val="00B33263"/>
    <w:rsid w:val="00B33FFA"/>
    <w:rsid w:val="00B37D4A"/>
    <w:rsid w:val="00B4015B"/>
    <w:rsid w:val="00B41507"/>
    <w:rsid w:val="00B41528"/>
    <w:rsid w:val="00B4162A"/>
    <w:rsid w:val="00B444FE"/>
    <w:rsid w:val="00B44678"/>
    <w:rsid w:val="00B470F8"/>
    <w:rsid w:val="00B5037F"/>
    <w:rsid w:val="00B50760"/>
    <w:rsid w:val="00B528CC"/>
    <w:rsid w:val="00B53409"/>
    <w:rsid w:val="00B53AFE"/>
    <w:rsid w:val="00B60E60"/>
    <w:rsid w:val="00B63743"/>
    <w:rsid w:val="00B63F8B"/>
    <w:rsid w:val="00B642B4"/>
    <w:rsid w:val="00B65515"/>
    <w:rsid w:val="00B6576D"/>
    <w:rsid w:val="00B662C4"/>
    <w:rsid w:val="00B6698D"/>
    <w:rsid w:val="00B66F6A"/>
    <w:rsid w:val="00B6779A"/>
    <w:rsid w:val="00B713B0"/>
    <w:rsid w:val="00B729FC"/>
    <w:rsid w:val="00B72D89"/>
    <w:rsid w:val="00B73099"/>
    <w:rsid w:val="00B73303"/>
    <w:rsid w:val="00B73AF5"/>
    <w:rsid w:val="00B76C4F"/>
    <w:rsid w:val="00B76E09"/>
    <w:rsid w:val="00B7786D"/>
    <w:rsid w:val="00B77FA3"/>
    <w:rsid w:val="00B82063"/>
    <w:rsid w:val="00B83952"/>
    <w:rsid w:val="00B85DD7"/>
    <w:rsid w:val="00B8745B"/>
    <w:rsid w:val="00B874E4"/>
    <w:rsid w:val="00B8772A"/>
    <w:rsid w:val="00B905F0"/>
    <w:rsid w:val="00B934BA"/>
    <w:rsid w:val="00B93AA6"/>
    <w:rsid w:val="00B94180"/>
    <w:rsid w:val="00B9492F"/>
    <w:rsid w:val="00B950C3"/>
    <w:rsid w:val="00B95289"/>
    <w:rsid w:val="00B9561A"/>
    <w:rsid w:val="00B95AAE"/>
    <w:rsid w:val="00B9642A"/>
    <w:rsid w:val="00B973C4"/>
    <w:rsid w:val="00B9743A"/>
    <w:rsid w:val="00B976B6"/>
    <w:rsid w:val="00BA2A59"/>
    <w:rsid w:val="00BA40CB"/>
    <w:rsid w:val="00BA485F"/>
    <w:rsid w:val="00BA4E54"/>
    <w:rsid w:val="00BA5532"/>
    <w:rsid w:val="00BA5FE9"/>
    <w:rsid w:val="00BA6460"/>
    <w:rsid w:val="00BB010D"/>
    <w:rsid w:val="00BB05F7"/>
    <w:rsid w:val="00BB0E7D"/>
    <w:rsid w:val="00BB6FAF"/>
    <w:rsid w:val="00BC114D"/>
    <w:rsid w:val="00BC1CAC"/>
    <w:rsid w:val="00BC2DB6"/>
    <w:rsid w:val="00BC32A7"/>
    <w:rsid w:val="00BC4428"/>
    <w:rsid w:val="00BC7440"/>
    <w:rsid w:val="00BD1061"/>
    <w:rsid w:val="00BD1108"/>
    <w:rsid w:val="00BD15C9"/>
    <w:rsid w:val="00BD1E20"/>
    <w:rsid w:val="00BD3A89"/>
    <w:rsid w:val="00BD3D7C"/>
    <w:rsid w:val="00BD4F10"/>
    <w:rsid w:val="00BD54CD"/>
    <w:rsid w:val="00BD570D"/>
    <w:rsid w:val="00BD6687"/>
    <w:rsid w:val="00BD6919"/>
    <w:rsid w:val="00BD7D57"/>
    <w:rsid w:val="00BE083F"/>
    <w:rsid w:val="00BE0E5B"/>
    <w:rsid w:val="00BE0FBF"/>
    <w:rsid w:val="00BE1C6F"/>
    <w:rsid w:val="00BE1E7E"/>
    <w:rsid w:val="00BE2223"/>
    <w:rsid w:val="00BE2964"/>
    <w:rsid w:val="00BE3850"/>
    <w:rsid w:val="00BE4977"/>
    <w:rsid w:val="00BF08A7"/>
    <w:rsid w:val="00BF21A1"/>
    <w:rsid w:val="00BF35B1"/>
    <w:rsid w:val="00BF3D99"/>
    <w:rsid w:val="00BF4974"/>
    <w:rsid w:val="00BF5076"/>
    <w:rsid w:val="00BF535B"/>
    <w:rsid w:val="00BF66BD"/>
    <w:rsid w:val="00C004A5"/>
    <w:rsid w:val="00C0058E"/>
    <w:rsid w:val="00C010E6"/>
    <w:rsid w:val="00C01849"/>
    <w:rsid w:val="00C0227C"/>
    <w:rsid w:val="00C0309A"/>
    <w:rsid w:val="00C04161"/>
    <w:rsid w:val="00C04348"/>
    <w:rsid w:val="00C06187"/>
    <w:rsid w:val="00C06974"/>
    <w:rsid w:val="00C06B80"/>
    <w:rsid w:val="00C07020"/>
    <w:rsid w:val="00C072A1"/>
    <w:rsid w:val="00C078F2"/>
    <w:rsid w:val="00C07C12"/>
    <w:rsid w:val="00C108BB"/>
    <w:rsid w:val="00C10BDE"/>
    <w:rsid w:val="00C11B84"/>
    <w:rsid w:val="00C11F73"/>
    <w:rsid w:val="00C126A1"/>
    <w:rsid w:val="00C143BE"/>
    <w:rsid w:val="00C153FD"/>
    <w:rsid w:val="00C20680"/>
    <w:rsid w:val="00C238C2"/>
    <w:rsid w:val="00C238EC"/>
    <w:rsid w:val="00C23913"/>
    <w:rsid w:val="00C249FF"/>
    <w:rsid w:val="00C25489"/>
    <w:rsid w:val="00C259DE"/>
    <w:rsid w:val="00C271CB"/>
    <w:rsid w:val="00C2755B"/>
    <w:rsid w:val="00C27DFF"/>
    <w:rsid w:val="00C304FF"/>
    <w:rsid w:val="00C30B20"/>
    <w:rsid w:val="00C31146"/>
    <w:rsid w:val="00C318FF"/>
    <w:rsid w:val="00C33DF0"/>
    <w:rsid w:val="00C35D59"/>
    <w:rsid w:val="00C420BC"/>
    <w:rsid w:val="00C42A82"/>
    <w:rsid w:val="00C43A12"/>
    <w:rsid w:val="00C449DD"/>
    <w:rsid w:val="00C45833"/>
    <w:rsid w:val="00C464F7"/>
    <w:rsid w:val="00C470D8"/>
    <w:rsid w:val="00C472E2"/>
    <w:rsid w:val="00C5013A"/>
    <w:rsid w:val="00C503FA"/>
    <w:rsid w:val="00C50448"/>
    <w:rsid w:val="00C50B96"/>
    <w:rsid w:val="00C52653"/>
    <w:rsid w:val="00C54373"/>
    <w:rsid w:val="00C547EB"/>
    <w:rsid w:val="00C554CE"/>
    <w:rsid w:val="00C55792"/>
    <w:rsid w:val="00C55976"/>
    <w:rsid w:val="00C572CA"/>
    <w:rsid w:val="00C5772F"/>
    <w:rsid w:val="00C60794"/>
    <w:rsid w:val="00C608A0"/>
    <w:rsid w:val="00C60E81"/>
    <w:rsid w:val="00C611FF"/>
    <w:rsid w:val="00C612EB"/>
    <w:rsid w:val="00C62728"/>
    <w:rsid w:val="00C630BD"/>
    <w:rsid w:val="00C6421C"/>
    <w:rsid w:val="00C656DE"/>
    <w:rsid w:val="00C66B1F"/>
    <w:rsid w:val="00C66F53"/>
    <w:rsid w:val="00C67C60"/>
    <w:rsid w:val="00C708CD"/>
    <w:rsid w:val="00C70BDD"/>
    <w:rsid w:val="00C71B9A"/>
    <w:rsid w:val="00C72C3D"/>
    <w:rsid w:val="00C73D13"/>
    <w:rsid w:val="00C7486C"/>
    <w:rsid w:val="00C7610B"/>
    <w:rsid w:val="00C77E7A"/>
    <w:rsid w:val="00C8191A"/>
    <w:rsid w:val="00C8379E"/>
    <w:rsid w:val="00C838C5"/>
    <w:rsid w:val="00C85726"/>
    <w:rsid w:val="00C87373"/>
    <w:rsid w:val="00C900B4"/>
    <w:rsid w:val="00C91185"/>
    <w:rsid w:val="00C91BAD"/>
    <w:rsid w:val="00C948F3"/>
    <w:rsid w:val="00C94BD8"/>
    <w:rsid w:val="00C95DCD"/>
    <w:rsid w:val="00C9671D"/>
    <w:rsid w:val="00CA10B5"/>
    <w:rsid w:val="00CA1E80"/>
    <w:rsid w:val="00CA4508"/>
    <w:rsid w:val="00CA46EF"/>
    <w:rsid w:val="00CA6225"/>
    <w:rsid w:val="00CA6926"/>
    <w:rsid w:val="00CA6CED"/>
    <w:rsid w:val="00CA737B"/>
    <w:rsid w:val="00CA7984"/>
    <w:rsid w:val="00CB0AC6"/>
    <w:rsid w:val="00CB1FC0"/>
    <w:rsid w:val="00CB332A"/>
    <w:rsid w:val="00CB3F54"/>
    <w:rsid w:val="00CB5DFF"/>
    <w:rsid w:val="00CB5F21"/>
    <w:rsid w:val="00CB642E"/>
    <w:rsid w:val="00CB7F78"/>
    <w:rsid w:val="00CC033D"/>
    <w:rsid w:val="00CC10D5"/>
    <w:rsid w:val="00CC1898"/>
    <w:rsid w:val="00CC1AF0"/>
    <w:rsid w:val="00CC315B"/>
    <w:rsid w:val="00CC328D"/>
    <w:rsid w:val="00CC5774"/>
    <w:rsid w:val="00CC670B"/>
    <w:rsid w:val="00CC705C"/>
    <w:rsid w:val="00CC7CA9"/>
    <w:rsid w:val="00CD1DF5"/>
    <w:rsid w:val="00CD292B"/>
    <w:rsid w:val="00CD3497"/>
    <w:rsid w:val="00CD410C"/>
    <w:rsid w:val="00CD5107"/>
    <w:rsid w:val="00CD6623"/>
    <w:rsid w:val="00CD6E85"/>
    <w:rsid w:val="00CD7185"/>
    <w:rsid w:val="00CD78B1"/>
    <w:rsid w:val="00CD79D1"/>
    <w:rsid w:val="00CE1159"/>
    <w:rsid w:val="00CE1627"/>
    <w:rsid w:val="00CE1B41"/>
    <w:rsid w:val="00CE35C7"/>
    <w:rsid w:val="00CE4337"/>
    <w:rsid w:val="00CE5A8F"/>
    <w:rsid w:val="00CE6485"/>
    <w:rsid w:val="00CE65D5"/>
    <w:rsid w:val="00CE660F"/>
    <w:rsid w:val="00CE779C"/>
    <w:rsid w:val="00CF28F6"/>
    <w:rsid w:val="00CF2FDB"/>
    <w:rsid w:val="00CF4B33"/>
    <w:rsid w:val="00CF525C"/>
    <w:rsid w:val="00CF6AB4"/>
    <w:rsid w:val="00CF7372"/>
    <w:rsid w:val="00D00D8B"/>
    <w:rsid w:val="00D014C3"/>
    <w:rsid w:val="00D01ACD"/>
    <w:rsid w:val="00D02146"/>
    <w:rsid w:val="00D02DF6"/>
    <w:rsid w:val="00D03DAB"/>
    <w:rsid w:val="00D06131"/>
    <w:rsid w:val="00D0654C"/>
    <w:rsid w:val="00D07784"/>
    <w:rsid w:val="00D07C1F"/>
    <w:rsid w:val="00D100EF"/>
    <w:rsid w:val="00D10994"/>
    <w:rsid w:val="00D12A05"/>
    <w:rsid w:val="00D12AC6"/>
    <w:rsid w:val="00D13043"/>
    <w:rsid w:val="00D13671"/>
    <w:rsid w:val="00D137F4"/>
    <w:rsid w:val="00D138F0"/>
    <w:rsid w:val="00D13997"/>
    <w:rsid w:val="00D146B1"/>
    <w:rsid w:val="00D14BF2"/>
    <w:rsid w:val="00D14F5B"/>
    <w:rsid w:val="00D15743"/>
    <w:rsid w:val="00D15B8F"/>
    <w:rsid w:val="00D164F4"/>
    <w:rsid w:val="00D167CE"/>
    <w:rsid w:val="00D174F8"/>
    <w:rsid w:val="00D175C9"/>
    <w:rsid w:val="00D17819"/>
    <w:rsid w:val="00D17966"/>
    <w:rsid w:val="00D17A57"/>
    <w:rsid w:val="00D200C6"/>
    <w:rsid w:val="00D207BF"/>
    <w:rsid w:val="00D21FA7"/>
    <w:rsid w:val="00D22495"/>
    <w:rsid w:val="00D225BA"/>
    <w:rsid w:val="00D25068"/>
    <w:rsid w:val="00D267EE"/>
    <w:rsid w:val="00D30014"/>
    <w:rsid w:val="00D33816"/>
    <w:rsid w:val="00D3681F"/>
    <w:rsid w:val="00D36C59"/>
    <w:rsid w:val="00D4031A"/>
    <w:rsid w:val="00D40695"/>
    <w:rsid w:val="00D41A04"/>
    <w:rsid w:val="00D42148"/>
    <w:rsid w:val="00D43655"/>
    <w:rsid w:val="00D44000"/>
    <w:rsid w:val="00D44694"/>
    <w:rsid w:val="00D44B2F"/>
    <w:rsid w:val="00D507C3"/>
    <w:rsid w:val="00D51150"/>
    <w:rsid w:val="00D5245F"/>
    <w:rsid w:val="00D53159"/>
    <w:rsid w:val="00D54442"/>
    <w:rsid w:val="00D579E2"/>
    <w:rsid w:val="00D615F1"/>
    <w:rsid w:val="00D61C60"/>
    <w:rsid w:val="00D61FA2"/>
    <w:rsid w:val="00D62123"/>
    <w:rsid w:val="00D621A9"/>
    <w:rsid w:val="00D6346A"/>
    <w:rsid w:val="00D63E52"/>
    <w:rsid w:val="00D65F86"/>
    <w:rsid w:val="00D66A09"/>
    <w:rsid w:val="00D717DC"/>
    <w:rsid w:val="00D71A17"/>
    <w:rsid w:val="00D735F6"/>
    <w:rsid w:val="00D73797"/>
    <w:rsid w:val="00D7408C"/>
    <w:rsid w:val="00D7567D"/>
    <w:rsid w:val="00D77336"/>
    <w:rsid w:val="00D819ED"/>
    <w:rsid w:val="00D81A4E"/>
    <w:rsid w:val="00D821D7"/>
    <w:rsid w:val="00D837CB"/>
    <w:rsid w:val="00D84F6B"/>
    <w:rsid w:val="00D8537A"/>
    <w:rsid w:val="00D86CE9"/>
    <w:rsid w:val="00D93383"/>
    <w:rsid w:val="00D937CA"/>
    <w:rsid w:val="00D93C93"/>
    <w:rsid w:val="00D95BC8"/>
    <w:rsid w:val="00DA1767"/>
    <w:rsid w:val="00DA1D70"/>
    <w:rsid w:val="00DA42DC"/>
    <w:rsid w:val="00DA4ACD"/>
    <w:rsid w:val="00DA4C74"/>
    <w:rsid w:val="00DA4EBC"/>
    <w:rsid w:val="00DA5FCD"/>
    <w:rsid w:val="00DB003E"/>
    <w:rsid w:val="00DB0711"/>
    <w:rsid w:val="00DB0F9A"/>
    <w:rsid w:val="00DB271A"/>
    <w:rsid w:val="00DB2B5E"/>
    <w:rsid w:val="00DB2BB2"/>
    <w:rsid w:val="00DB390B"/>
    <w:rsid w:val="00DB47B4"/>
    <w:rsid w:val="00DB4803"/>
    <w:rsid w:val="00DB4C59"/>
    <w:rsid w:val="00DB79AE"/>
    <w:rsid w:val="00DC02F3"/>
    <w:rsid w:val="00DC0745"/>
    <w:rsid w:val="00DC1A85"/>
    <w:rsid w:val="00DC248F"/>
    <w:rsid w:val="00DC3BAE"/>
    <w:rsid w:val="00DC4661"/>
    <w:rsid w:val="00DC4CF4"/>
    <w:rsid w:val="00DC5508"/>
    <w:rsid w:val="00DC7062"/>
    <w:rsid w:val="00DC70EC"/>
    <w:rsid w:val="00DC7820"/>
    <w:rsid w:val="00DC79E2"/>
    <w:rsid w:val="00DC7DCB"/>
    <w:rsid w:val="00DD02A3"/>
    <w:rsid w:val="00DD0F14"/>
    <w:rsid w:val="00DD3915"/>
    <w:rsid w:val="00DD55C7"/>
    <w:rsid w:val="00DD576E"/>
    <w:rsid w:val="00DD5A94"/>
    <w:rsid w:val="00DD653E"/>
    <w:rsid w:val="00DD6FD8"/>
    <w:rsid w:val="00DE03FF"/>
    <w:rsid w:val="00DE076F"/>
    <w:rsid w:val="00DE0CBB"/>
    <w:rsid w:val="00DE1D7A"/>
    <w:rsid w:val="00DE23E1"/>
    <w:rsid w:val="00DE2EF9"/>
    <w:rsid w:val="00DE3D33"/>
    <w:rsid w:val="00DE3DBA"/>
    <w:rsid w:val="00DE4C84"/>
    <w:rsid w:val="00DE6000"/>
    <w:rsid w:val="00DE70B6"/>
    <w:rsid w:val="00DF0D95"/>
    <w:rsid w:val="00DF1AA1"/>
    <w:rsid w:val="00DF4D1F"/>
    <w:rsid w:val="00DF5732"/>
    <w:rsid w:val="00DF745F"/>
    <w:rsid w:val="00E00BCC"/>
    <w:rsid w:val="00E00D05"/>
    <w:rsid w:val="00E00F4C"/>
    <w:rsid w:val="00E00F60"/>
    <w:rsid w:val="00E0228B"/>
    <w:rsid w:val="00E039A1"/>
    <w:rsid w:val="00E042D9"/>
    <w:rsid w:val="00E055B2"/>
    <w:rsid w:val="00E057E3"/>
    <w:rsid w:val="00E05848"/>
    <w:rsid w:val="00E059F5"/>
    <w:rsid w:val="00E06B47"/>
    <w:rsid w:val="00E07734"/>
    <w:rsid w:val="00E101BC"/>
    <w:rsid w:val="00E112CC"/>
    <w:rsid w:val="00E11462"/>
    <w:rsid w:val="00E1162E"/>
    <w:rsid w:val="00E128FE"/>
    <w:rsid w:val="00E12AEE"/>
    <w:rsid w:val="00E12FDD"/>
    <w:rsid w:val="00E14479"/>
    <w:rsid w:val="00E14708"/>
    <w:rsid w:val="00E159F4"/>
    <w:rsid w:val="00E169EE"/>
    <w:rsid w:val="00E1705E"/>
    <w:rsid w:val="00E234C5"/>
    <w:rsid w:val="00E24BD2"/>
    <w:rsid w:val="00E24DC4"/>
    <w:rsid w:val="00E25064"/>
    <w:rsid w:val="00E25A8D"/>
    <w:rsid w:val="00E25E52"/>
    <w:rsid w:val="00E27204"/>
    <w:rsid w:val="00E2759E"/>
    <w:rsid w:val="00E2760C"/>
    <w:rsid w:val="00E27C0D"/>
    <w:rsid w:val="00E27E09"/>
    <w:rsid w:val="00E32B81"/>
    <w:rsid w:val="00E3356F"/>
    <w:rsid w:val="00E339F8"/>
    <w:rsid w:val="00E345F1"/>
    <w:rsid w:val="00E355F8"/>
    <w:rsid w:val="00E36414"/>
    <w:rsid w:val="00E374F3"/>
    <w:rsid w:val="00E413F6"/>
    <w:rsid w:val="00E42A1C"/>
    <w:rsid w:val="00E42C84"/>
    <w:rsid w:val="00E42CAF"/>
    <w:rsid w:val="00E445C6"/>
    <w:rsid w:val="00E45F4E"/>
    <w:rsid w:val="00E466B3"/>
    <w:rsid w:val="00E500D8"/>
    <w:rsid w:val="00E5040B"/>
    <w:rsid w:val="00E50493"/>
    <w:rsid w:val="00E50AA2"/>
    <w:rsid w:val="00E51AC3"/>
    <w:rsid w:val="00E51C05"/>
    <w:rsid w:val="00E53845"/>
    <w:rsid w:val="00E53B9D"/>
    <w:rsid w:val="00E54179"/>
    <w:rsid w:val="00E547D7"/>
    <w:rsid w:val="00E60A7E"/>
    <w:rsid w:val="00E6270A"/>
    <w:rsid w:val="00E62CDA"/>
    <w:rsid w:val="00E62FCB"/>
    <w:rsid w:val="00E631DC"/>
    <w:rsid w:val="00E659FE"/>
    <w:rsid w:val="00E663D4"/>
    <w:rsid w:val="00E70CA7"/>
    <w:rsid w:val="00E71334"/>
    <w:rsid w:val="00E7285E"/>
    <w:rsid w:val="00E734B2"/>
    <w:rsid w:val="00E74AD4"/>
    <w:rsid w:val="00E754EF"/>
    <w:rsid w:val="00E76916"/>
    <w:rsid w:val="00E77025"/>
    <w:rsid w:val="00E77476"/>
    <w:rsid w:val="00E77610"/>
    <w:rsid w:val="00E77634"/>
    <w:rsid w:val="00E77E13"/>
    <w:rsid w:val="00E77FBD"/>
    <w:rsid w:val="00E81988"/>
    <w:rsid w:val="00E82AA5"/>
    <w:rsid w:val="00E82B19"/>
    <w:rsid w:val="00E8410E"/>
    <w:rsid w:val="00E8424E"/>
    <w:rsid w:val="00E847B4"/>
    <w:rsid w:val="00E8592D"/>
    <w:rsid w:val="00E86976"/>
    <w:rsid w:val="00E86C34"/>
    <w:rsid w:val="00E87507"/>
    <w:rsid w:val="00E92291"/>
    <w:rsid w:val="00E939A4"/>
    <w:rsid w:val="00E93BFB"/>
    <w:rsid w:val="00E95BED"/>
    <w:rsid w:val="00E96F81"/>
    <w:rsid w:val="00E9701A"/>
    <w:rsid w:val="00EA01D0"/>
    <w:rsid w:val="00EA05A2"/>
    <w:rsid w:val="00EA2189"/>
    <w:rsid w:val="00EA45FA"/>
    <w:rsid w:val="00EA53B1"/>
    <w:rsid w:val="00EA7702"/>
    <w:rsid w:val="00EA7B92"/>
    <w:rsid w:val="00EA7D73"/>
    <w:rsid w:val="00EB0FE7"/>
    <w:rsid w:val="00EB13D7"/>
    <w:rsid w:val="00EB1B43"/>
    <w:rsid w:val="00EB23F4"/>
    <w:rsid w:val="00EB267D"/>
    <w:rsid w:val="00EB2762"/>
    <w:rsid w:val="00EB396E"/>
    <w:rsid w:val="00EB4051"/>
    <w:rsid w:val="00EB5C50"/>
    <w:rsid w:val="00EB6170"/>
    <w:rsid w:val="00EB70ED"/>
    <w:rsid w:val="00EB72DC"/>
    <w:rsid w:val="00EB77E6"/>
    <w:rsid w:val="00EC3AA5"/>
    <w:rsid w:val="00EC5BD5"/>
    <w:rsid w:val="00EC5D54"/>
    <w:rsid w:val="00EC68F1"/>
    <w:rsid w:val="00ED01FB"/>
    <w:rsid w:val="00ED0FB8"/>
    <w:rsid w:val="00ED1A41"/>
    <w:rsid w:val="00ED27F7"/>
    <w:rsid w:val="00ED2E1D"/>
    <w:rsid w:val="00ED4A32"/>
    <w:rsid w:val="00ED6E53"/>
    <w:rsid w:val="00ED7CB4"/>
    <w:rsid w:val="00EE149D"/>
    <w:rsid w:val="00EE1526"/>
    <w:rsid w:val="00EE22D0"/>
    <w:rsid w:val="00EE347C"/>
    <w:rsid w:val="00EE3683"/>
    <w:rsid w:val="00EE4155"/>
    <w:rsid w:val="00EE469E"/>
    <w:rsid w:val="00EE4EAB"/>
    <w:rsid w:val="00EE54C2"/>
    <w:rsid w:val="00EF183A"/>
    <w:rsid w:val="00EF43DF"/>
    <w:rsid w:val="00EF493F"/>
    <w:rsid w:val="00EF532B"/>
    <w:rsid w:val="00EF6285"/>
    <w:rsid w:val="00EF62A7"/>
    <w:rsid w:val="00EF636E"/>
    <w:rsid w:val="00F015C3"/>
    <w:rsid w:val="00F01A02"/>
    <w:rsid w:val="00F02F42"/>
    <w:rsid w:val="00F038BD"/>
    <w:rsid w:val="00F039F3"/>
    <w:rsid w:val="00F047B5"/>
    <w:rsid w:val="00F05A39"/>
    <w:rsid w:val="00F06A77"/>
    <w:rsid w:val="00F06AFC"/>
    <w:rsid w:val="00F0701E"/>
    <w:rsid w:val="00F1069A"/>
    <w:rsid w:val="00F108F6"/>
    <w:rsid w:val="00F10EB9"/>
    <w:rsid w:val="00F114F2"/>
    <w:rsid w:val="00F11A51"/>
    <w:rsid w:val="00F128F2"/>
    <w:rsid w:val="00F13351"/>
    <w:rsid w:val="00F13FD4"/>
    <w:rsid w:val="00F14435"/>
    <w:rsid w:val="00F148D4"/>
    <w:rsid w:val="00F14B0A"/>
    <w:rsid w:val="00F15D87"/>
    <w:rsid w:val="00F161D3"/>
    <w:rsid w:val="00F2072C"/>
    <w:rsid w:val="00F20E73"/>
    <w:rsid w:val="00F226A1"/>
    <w:rsid w:val="00F2444F"/>
    <w:rsid w:val="00F31BB8"/>
    <w:rsid w:val="00F3223C"/>
    <w:rsid w:val="00F32AB3"/>
    <w:rsid w:val="00F33265"/>
    <w:rsid w:val="00F33363"/>
    <w:rsid w:val="00F3489D"/>
    <w:rsid w:val="00F35441"/>
    <w:rsid w:val="00F354BA"/>
    <w:rsid w:val="00F360AB"/>
    <w:rsid w:val="00F4033C"/>
    <w:rsid w:val="00F40F92"/>
    <w:rsid w:val="00F41918"/>
    <w:rsid w:val="00F41FDE"/>
    <w:rsid w:val="00F4264F"/>
    <w:rsid w:val="00F42E01"/>
    <w:rsid w:val="00F44052"/>
    <w:rsid w:val="00F4441A"/>
    <w:rsid w:val="00F447B4"/>
    <w:rsid w:val="00F458A2"/>
    <w:rsid w:val="00F46C97"/>
    <w:rsid w:val="00F47CBC"/>
    <w:rsid w:val="00F501A6"/>
    <w:rsid w:val="00F510A1"/>
    <w:rsid w:val="00F533B5"/>
    <w:rsid w:val="00F54A41"/>
    <w:rsid w:val="00F5766A"/>
    <w:rsid w:val="00F579F5"/>
    <w:rsid w:val="00F60F7E"/>
    <w:rsid w:val="00F618C9"/>
    <w:rsid w:val="00F625DD"/>
    <w:rsid w:val="00F65AC6"/>
    <w:rsid w:val="00F65BF3"/>
    <w:rsid w:val="00F660C2"/>
    <w:rsid w:val="00F67E23"/>
    <w:rsid w:val="00F728EF"/>
    <w:rsid w:val="00F72DED"/>
    <w:rsid w:val="00F73B98"/>
    <w:rsid w:val="00F73BBC"/>
    <w:rsid w:val="00F7498B"/>
    <w:rsid w:val="00F76C43"/>
    <w:rsid w:val="00F80ADD"/>
    <w:rsid w:val="00F830BD"/>
    <w:rsid w:val="00F834FE"/>
    <w:rsid w:val="00F83B5F"/>
    <w:rsid w:val="00F840D2"/>
    <w:rsid w:val="00F8491D"/>
    <w:rsid w:val="00F851FA"/>
    <w:rsid w:val="00F862CF"/>
    <w:rsid w:val="00F86DE2"/>
    <w:rsid w:val="00F90CA2"/>
    <w:rsid w:val="00F90EB1"/>
    <w:rsid w:val="00F922D3"/>
    <w:rsid w:val="00F92A28"/>
    <w:rsid w:val="00F9558B"/>
    <w:rsid w:val="00FA1DFE"/>
    <w:rsid w:val="00FA2269"/>
    <w:rsid w:val="00FA2C01"/>
    <w:rsid w:val="00FA3630"/>
    <w:rsid w:val="00FA46DD"/>
    <w:rsid w:val="00FA57C5"/>
    <w:rsid w:val="00FA72AC"/>
    <w:rsid w:val="00FA7367"/>
    <w:rsid w:val="00FB013E"/>
    <w:rsid w:val="00FB03F4"/>
    <w:rsid w:val="00FB0EDD"/>
    <w:rsid w:val="00FB170F"/>
    <w:rsid w:val="00FB1F18"/>
    <w:rsid w:val="00FB7F51"/>
    <w:rsid w:val="00FC258D"/>
    <w:rsid w:val="00FC3096"/>
    <w:rsid w:val="00FC3D77"/>
    <w:rsid w:val="00FC4082"/>
    <w:rsid w:val="00FC5012"/>
    <w:rsid w:val="00FC5622"/>
    <w:rsid w:val="00FD0446"/>
    <w:rsid w:val="00FD1B04"/>
    <w:rsid w:val="00FD33B8"/>
    <w:rsid w:val="00FD448D"/>
    <w:rsid w:val="00FD5E58"/>
    <w:rsid w:val="00FD6173"/>
    <w:rsid w:val="00FD7B9C"/>
    <w:rsid w:val="00FE002F"/>
    <w:rsid w:val="00FE0137"/>
    <w:rsid w:val="00FE26D4"/>
    <w:rsid w:val="00FE2848"/>
    <w:rsid w:val="00FE2F27"/>
    <w:rsid w:val="00FE3B7C"/>
    <w:rsid w:val="00FE499A"/>
    <w:rsid w:val="00FE6B13"/>
    <w:rsid w:val="00FE72FC"/>
    <w:rsid w:val="00FE79BE"/>
    <w:rsid w:val="00FE7FA2"/>
    <w:rsid w:val="00FF2001"/>
    <w:rsid w:val="00FF362D"/>
    <w:rsid w:val="00FF3826"/>
    <w:rsid w:val="00FF45B3"/>
    <w:rsid w:val="00FF5563"/>
    <w:rsid w:val="00FF5D15"/>
    <w:rsid w:val="00FF7AD5"/>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B6A607"/>
  <w15:docId w15:val="{7B038BFB-5825-4185-9B1C-1BAD40907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note text" w:uiPriority="99" w:qFormat="1"/>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0C27"/>
  </w:style>
  <w:style w:type="paragraph" w:styleId="Heading4">
    <w:name w:val="heading 4"/>
    <w:basedOn w:val="Normal"/>
    <w:next w:val="Normal"/>
    <w:link w:val="Heading4Char"/>
    <w:qFormat/>
    <w:rsid w:val="009018B2"/>
    <w:pPr>
      <w:keepNext/>
      <w:spacing w:before="240" w:after="60"/>
      <w:outlineLvl w:val="3"/>
    </w:pPr>
    <w:rPr>
      <w:b/>
      <w:bCs/>
      <w:sz w:val="28"/>
      <w:szCs w:val="28"/>
    </w:rPr>
  </w:style>
  <w:style w:type="paragraph" w:styleId="Heading7">
    <w:name w:val="heading 7"/>
    <w:basedOn w:val="Normal"/>
    <w:next w:val="Normal"/>
    <w:qFormat/>
    <w:rsid w:val="000C0135"/>
    <w:pPr>
      <w:keepNext/>
      <w:numPr>
        <w:ilvl w:val="6"/>
        <w:numId w:val="1"/>
      </w:numPr>
      <w:suppressAutoHyphens/>
      <w:outlineLvl w:val="6"/>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BD570D"/>
    <w:pPr>
      <w:jc w:val="both"/>
    </w:pPr>
    <w:rPr>
      <w:sz w:val="24"/>
    </w:rPr>
  </w:style>
  <w:style w:type="character" w:styleId="CommentReference">
    <w:name w:val="annotation reference"/>
    <w:uiPriority w:val="99"/>
    <w:semiHidden/>
    <w:rsid w:val="00866129"/>
    <w:rPr>
      <w:sz w:val="16"/>
      <w:szCs w:val="16"/>
    </w:rPr>
  </w:style>
  <w:style w:type="paragraph" w:styleId="CommentText">
    <w:name w:val="annotation text"/>
    <w:basedOn w:val="Normal"/>
    <w:link w:val="CommentTextChar"/>
    <w:uiPriority w:val="99"/>
    <w:rsid w:val="00866129"/>
  </w:style>
  <w:style w:type="paragraph" w:styleId="CommentSubject">
    <w:name w:val="annotation subject"/>
    <w:basedOn w:val="CommentText"/>
    <w:next w:val="CommentText"/>
    <w:semiHidden/>
    <w:rsid w:val="00866129"/>
    <w:rPr>
      <w:b/>
      <w:bCs/>
    </w:rPr>
  </w:style>
  <w:style w:type="paragraph" w:styleId="BalloonText">
    <w:name w:val="Balloon Text"/>
    <w:basedOn w:val="Normal"/>
    <w:semiHidden/>
    <w:rsid w:val="00866129"/>
    <w:rPr>
      <w:rFonts w:ascii="Tahoma" w:hAnsi="Tahoma" w:cs="Tahoma"/>
      <w:sz w:val="16"/>
      <w:szCs w:val="16"/>
    </w:rPr>
  </w:style>
  <w:style w:type="paragraph" w:customStyle="1" w:styleId="ListDash">
    <w:name w:val="List Dash"/>
    <w:basedOn w:val="Normal"/>
    <w:rsid w:val="00696285"/>
    <w:pPr>
      <w:numPr>
        <w:numId w:val="2"/>
      </w:numPr>
      <w:spacing w:before="120" w:after="120"/>
      <w:jc w:val="both"/>
    </w:pPr>
    <w:rPr>
      <w:sz w:val="24"/>
      <w:szCs w:val="24"/>
      <w:lang w:eastAsia="de-DE"/>
    </w:rPr>
  </w:style>
  <w:style w:type="paragraph" w:styleId="Header">
    <w:name w:val="header"/>
    <w:basedOn w:val="Normal"/>
    <w:rsid w:val="00696285"/>
    <w:pPr>
      <w:tabs>
        <w:tab w:val="center" w:pos="4153"/>
        <w:tab w:val="right" w:pos="8306"/>
      </w:tabs>
    </w:pPr>
  </w:style>
  <w:style w:type="character" w:styleId="PageNumber">
    <w:name w:val="page number"/>
    <w:basedOn w:val="DefaultParagraphFont"/>
    <w:rsid w:val="00696285"/>
  </w:style>
  <w:style w:type="paragraph" w:styleId="Footer">
    <w:name w:val="footer"/>
    <w:basedOn w:val="Normal"/>
    <w:link w:val="FooterChar"/>
    <w:uiPriority w:val="99"/>
    <w:rsid w:val="0012469C"/>
    <w:pPr>
      <w:tabs>
        <w:tab w:val="center" w:pos="4153"/>
        <w:tab w:val="right" w:pos="8306"/>
      </w:tabs>
    </w:pPr>
  </w:style>
  <w:style w:type="paragraph" w:customStyle="1" w:styleId="CharCharRakstz">
    <w:name w:val="Char Char Rakstz."/>
    <w:basedOn w:val="Normal"/>
    <w:rsid w:val="00471C10"/>
    <w:pPr>
      <w:spacing w:after="160" w:line="240" w:lineRule="exact"/>
    </w:pPr>
    <w:rPr>
      <w:rFonts w:ascii="Tahoma" w:hAnsi="Tahoma"/>
      <w:lang w:val="en-US" w:eastAsia="en-US"/>
    </w:rPr>
  </w:style>
  <w:style w:type="paragraph" w:customStyle="1" w:styleId="RKnormal">
    <w:name w:val="RKnormal"/>
    <w:basedOn w:val="Normal"/>
    <w:link w:val="RKnormalChar"/>
    <w:rsid w:val="00471C10"/>
    <w:pPr>
      <w:tabs>
        <w:tab w:val="left" w:pos="2835"/>
      </w:tabs>
      <w:overflowPunct w:val="0"/>
      <w:autoSpaceDE w:val="0"/>
      <w:autoSpaceDN w:val="0"/>
      <w:adjustRightInd w:val="0"/>
      <w:spacing w:line="240" w:lineRule="atLeast"/>
      <w:textAlignment w:val="baseline"/>
    </w:pPr>
    <w:rPr>
      <w:rFonts w:ascii="OrigGarmnd BT" w:hAnsi="OrigGarmnd BT"/>
      <w:sz w:val="24"/>
      <w:lang w:val="sv-SE" w:eastAsia="en-US"/>
    </w:rPr>
  </w:style>
  <w:style w:type="character" w:customStyle="1" w:styleId="RKnormalChar">
    <w:name w:val="RKnormal Char"/>
    <w:link w:val="RKnormal"/>
    <w:rsid w:val="00471C10"/>
    <w:rPr>
      <w:rFonts w:ascii="OrigGarmnd BT" w:hAnsi="OrigGarmnd BT"/>
      <w:sz w:val="24"/>
      <w:lang w:val="sv-SE" w:eastAsia="en-US" w:bidi="ar-SA"/>
    </w:rPr>
  </w:style>
  <w:style w:type="paragraph" w:customStyle="1" w:styleId="Titreobjet">
    <w:name w:val="Titre objet"/>
    <w:basedOn w:val="Normal"/>
    <w:next w:val="Normal"/>
    <w:rsid w:val="00471C10"/>
    <w:pPr>
      <w:spacing w:before="360" w:after="360"/>
      <w:jc w:val="center"/>
    </w:pPr>
    <w:rPr>
      <w:rFonts w:eastAsia="Calibri"/>
      <w:b/>
      <w:sz w:val="24"/>
      <w:szCs w:val="24"/>
      <w:lang w:eastAsia="en-GB"/>
    </w:rPr>
  </w:style>
  <w:style w:type="character" w:styleId="FootnoteReference">
    <w:name w:val="footnote reference"/>
    <w:aliases w:val="Footnote Reference Number,number,SUPERS,BVI fnr,Footnote symbol,Footnote symboFußnotenzeichen,Footnote sign,Footnote Reference Superscript,Footnote number,-E Fußnotenzeichen,EN Footnote Reference,-E Fuﬂnotenzeichen,-E Fuûnotenzeichen"/>
    <w:link w:val="16Point"/>
    <w:uiPriority w:val="99"/>
    <w:qFormat/>
    <w:rsid w:val="00471C10"/>
    <w:rPr>
      <w:rFonts w:cs="Times New Roman"/>
      <w:vertAlign w:val="superscript"/>
    </w:rPr>
  </w:style>
  <w:style w:type="paragraph" w:customStyle="1" w:styleId="EntRefer">
    <w:name w:val="EntRefer"/>
    <w:basedOn w:val="Normal"/>
    <w:rsid w:val="00534B30"/>
    <w:pPr>
      <w:widowControl w:val="0"/>
    </w:pPr>
    <w:rPr>
      <w:b/>
      <w:sz w:val="24"/>
      <w:lang w:val="en-GB" w:eastAsia="en-US"/>
    </w:rPr>
  </w:style>
  <w:style w:type="paragraph" w:customStyle="1" w:styleId="EntEmet">
    <w:name w:val="EntEmet"/>
    <w:basedOn w:val="Normal"/>
    <w:rsid w:val="00C42A82"/>
    <w:pPr>
      <w:widowControl w:val="0"/>
      <w:tabs>
        <w:tab w:val="left" w:pos="284"/>
        <w:tab w:val="left" w:pos="567"/>
        <w:tab w:val="left" w:pos="851"/>
        <w:tab w:val="left" w:pos="1134"/>
        <w:tab w:val="left" w:pos="1418"/>
      </w:tabs>
      <w:spacing w:before="40"/>
    </w:pPr>
    <w:rPr>
      <w:sz w:val="24"/>
      <w:szCs w:val="24"/>
      <w:lang w:val="en-GB" w:eastAsia="fr-BE"/>
    </w:rPr>
  </w:style>
  <w:style w:type="paragraph" w:customStyle="1" w:styleId="Numeracin">
    <w:name w:val="Numeración"/>
    <w:basedOn w:val="Normal"/>
    <w:link w:val="NumeracinCar"/>
    <w:rsid w:val="002D4517"/>
    <w:pPr>
      <w:widowControl w:val="0"/>
      <w:numPr>
        <w:numId w:val="3"/>
      </w:numPr>
      <w:tabs>
        <w:tab w:val="num" w:pos="360"/>
      </w:tabs>
      <w:suppressAutoHyphens/>
      <w:spacing w:before="240" w:line="360" w:lineRule="auto"/>
      <w:ind w:left="360"/>
    </w:pPr>
    <w:rPr>
      <w:sz w:val="24"/>
      <w:szCs w:val="24"/>
      <w:lang w:val="en-GB" w:eastAsia="fr-BE"/>
    </w:rPr>
  </w:style>
  <w:style w:type="character" w:customStyle="1" w:styleId="NumeracinCar">
    <w:name w:val="Numeración Car"/>
    <w:link w:val="Numeracin"/>
    <w:locked/>
    <w:rsid w:val="002D4517"/>
    <w:rPr>
      <w:sz w:val="24"/>
      <w:szCs w:val="24"/>
      <w:lang w:val="en-GB" w:eastAsia="fr-BE"/>
    </w:rPr>
  </w:style>
  <w:style w:type="paragraph" w:customStyle="1" w:styleId="Prliminairetype">
    <w:name w:val="Préliminaire type"/>
    <w:basedOn w:val="Normal"/>
    <w:next w:val="Normal"/>
    <w:rsid w:val="003A0CF0"/>
    <w:pPr>
      <w:spacing w:before="360"/>
      <w:jc w:val="center"/>
    </w:pPr>
    <w:rPr>
      <w:b/>
      <w:snapToGrid w:val="0"/>
      <w:sz w:val="24"/>
      <w:szCs w:val="24"/>
      <w:lang w:eastAsia="en-GB"/>
    </w:rPr>
  </w:style>
  <w:style w:type="paragraph" w:styleId="PlainText">
    <w:name w:val="Plain Text"/>
    <w:basedOn w:val="Normal"/>
    <w:link w:val="PlainTextChar"/>
    <w:uiPriority w:val="99"/>
    <w:rsid w:val="003E00AB"/>
    <w:rPr>
      <w:rFonts w:ascii="Consolas" w:hAnsi="Consolas"/>
      <w:sz w:val="21"/>
      <w:szCs w:val="21"/>
      <w:lang w:eastAsia="en-US"/>
    </w:rPr>
  </w:style>
  <w:style w:type="character" w:customStyle="1" w:styleId="PlainTextChar">
    <w:name w:val="Plain Text Char"/>
    <w:link w:val="PlainText"/>
    <w:uiPriority w:val="99"/>
    <w:locked/>
    <w:rsid w:val="003E00AB"/>
    <w:rPr>
      <w:rFonts w:ascii="Consolas" w:hAnsi="Consolas"/>
      <w:sz w:val="21"/>
      <w:szCs w:val="21"/>
      <w:lang w:val="lv-LV" w:eastAsia="en-US" w:bidi="ar-SA"/>
    </w:rPr>
  </w:style>
  <w:style w:type="paragraph" w:customStyle="1" w:styleId="CharChar1CharCharCharChar">
    <w:name w:val="Char Char1 Char Char Char Char"/>
    <w:basedOn w:val="Normal"/>
    <w:rsid w:val="009C241A"/>
    <w:rPr>
      <w:sz w:val="24"/>
      <w:szCs w:val="24"/>
      <w:lang w:val="pl-PL" w:eastAsia="pl-PL"/>
    </w:rPr>
  </w:style>
  <w:style w:type="character" w:customStyle="1" w:styleId="longtext">
    <w:name w:val="long_text"/>
    <w:basedOn w:val="DefaultParagraphFont"/>
    <w:rsid w:val="00373F4B"/>
  </w:style>
  <w:style w:type="paragraph" w:styleId="FootnoteText">
    <w:name w:val="footnote text"/>
    <w:aliases w:val="Footnote,Fußnote,single space,ft Rakstz. Rakstz.,ft Rakstz.,ft,-E Fußnotentext,footnote text,Fußnotentext Ursprung,Fußnote Char,Fußnote Char Char Char,Schriftart: 9 pt,Schriftart: 10 pt,Schriftart: 8 pt,Fußnotentext Char Char,WB-Fußnotente"/>
    <w:basedOn w:val="Normal"/>
    <w:link w:val="FootnoteTextChar"/>
    <w:uiPriority w:val="99"/>
    <w:qFormat/>
    <w:rsid w:val="00582F4A"/>
    <w:pPr>
      <w:widowControl w:val="0"/>
      <w:tabs>
        <w:tab w:val="left" w:pos="567"/>
      </w:tabs>
      <w:ind w:left="567" w:hanging="567"/>
    </w:pPr>
    <w:rPr>
      <w:sz w:val="24"/>
      <w:szCs w:val="24"/>
      <w:lang w:val="en-GB" w:eastAsia="fr-BE"/>
    </w:rPr>
  </w:style>
  <w:style w:type="paragraph" w:styleId="ListBullet">
    <w:name w:val="List Bullet"/>
    <w:basedOn w:val="Normal"/>
    <w:rsid w:val="008E0B13"/>
    <w:pPr>
      <w:numPr>
        <w:numId w:val="4"/>
      </w:numPr>
      <w:spacing w:before="120" w:after="120"/>
      <w:jc w:val="both"/>
    </w:pPr>
    <w:rPr>
      <w:sz w:val="24"/>
      <w:szCs w:val="24"/>
      <w:lang w:eastAsia="en-GB"/>
    </w:rPr>
  </w:style>
  <w:style w:type="paragraph" w:customStyle="1" w:styleId="numeracionod">
    <w:name w:val="numeracion od"/>
    <w:basedOn w:val="Normal"/>
    <w:link w:val="numeracionodCar"/>
    <w:rsid w:val="00FD6173"/>
    <w:pPr>
      <w:widowControl w:val="0"/>
      <w:numPr>
        <w:numId w:val="5"/>
      </w:numPr>
    </w:pPr>
    <w:rPr>
      <w:rFonts w:ascii="Book Antiqua" w:hAnsi="Book Antiqua" w:cs="Book Antiqua"/>
      <w:b/>
      <w:bCs/>
      <w:snapToGrid w:val="0"/>
      <w:sz w:val="22"/>
      <w:szCs w:val="22"/>
      <w:lang w:val="fr-BE" w:eastAsia="fr-BE"/>
    </w:rPr>
  </w:style>
  <w:style w:type="character" w:customStyle="1" w:styleId="numeracionodCar">
    <w:name w:val="numeracion od Car"/>
    <w:link w:val="numeracionod"/>
    <w:rsid w:val="00FD6173"/>
    <w:rPr>
      <w:rFonts w:ascii="Book Antiqua" w:hAnsi="Book Antiqua" w:cs="Book Antiqua"/>
      <w:b/>
      <w:bCs/>
      <w:snapToGrid w:val="0"/>
      <w:sz w:val="22"/>
      <w:szCs w:val="22"/>
      <w:lang w:val="fr-BE" w:eastAsia="fr-BE"/>
    </w:rPr>
  </w:style>
  <w:style w:type="paragraph" w:customStyle="1" w:styleId="Formatlibre">
    <w:name w:val="Format libre"/>
    <w:rsid w:val="00D175C9"/>
    <w:rPr>
      <w:rFonts w:ascii="Helvetica" w:eastAsia="ヒラギノ角ゴ Pro W3" w:hAnsi="Helvetica"/>
      <w:color w:val="000000"/>
      <w:sz w:val="24"/>
      <w:lang w:val="fr-FR"/>
    </w:rPr>
  </w:style>
  <w:style w:type="paragraph" w:customStyle="1" w:styleId="NumPar1">
    <w:name w:val="NumPar 1"/>
    <w:basedOn w:val="Normal"/>
    <w:next w:val="Normal"/>
    <w:rsid w:val="00920B28"/>
    <w:pPr>
      <w:tabs>
        <w:tab w:val="num" w:pos="850"/>
      </w:tabs>
      <w:spacing w:before="120" w:after="120"/>
      <w:ind w:left="850" w:hanging="850"/>
      <w:jc w:val="both"/>
    </w:pPr>
    <w:rPr>
      <w:sz w:val="24"/>
      <w:szCs w:val="24"/>
      <w:lang w:eastAsia="en-US"/>
    </w:rPr>
  </w:style>
  <w:style w:type="paragraph" w:customStyle="1" w:styleId="NumPar2">
    <w:name w:val="NumPar 2"/>
    <w:basedOn w:val="Normal"/>
    <w:next w:val="Normal"/>
    <w:rsid w:val="00920B28"/>
    <w:pPr>
      <w:numPr>
        <w:ilvl w:val="1"/>
        <w:numId w:val="6"/>
      </w:numPr>
      <w:spacing w:before="120" w:after="120"/>
      <w:jc w:val="both"/>
    </w:pPr>
    <w:rPr>
      <w:sz w:val="24"/>
      <w:szCs w:val="24"/>
      <w:lang w:eastAsia="en-US"/>
    </w:rPr>
  </w:style>
  <w:style w:type="paragraph" w:customStyle="1" w:styleId="NumPar3">
    <w:name w:val="NumPar 3"/>
    <w:basedOn w:val="Normal"/>
    <w:next w:val="Normal"/>
    <w:rsid w:val="00920B28"/>
    <w:pPr>
      <w:numPr>
        <w:ilvl w:val="2"/>
        <w:numId w:val="6"/>
      </w:numPr>
      <w:spacing w:before="120" w:after="120"/>
      <w:jc w:val="both"/>
    </w:pPr>
    <w:rPr>
      <w:sz w:val="24"/>
      <w:szCs w:val="24"/>
      <w:lang w:eastAsia="en-US"/>
    </w:rPr>
  </w:style>
  <w:style w:type="paragraph" w:customStyle="1" w:styleId="NumPar4">
    <w:name w:val="NumPar 4"/>
    <w:basedOn w:val="Normal"/>
    <w:next w:val="Normal"/>
    <w:rsid w:val="00920B28"/>
    <w:pPr>
      <w:numPr>
        <w:ilvl w:val="3"/>
        <w:numId w:val="6"/>
      </w:numPr>
      <w:spacing w:before="120" w:after="120"/>
      <w:jc w:val="both"/>
    </w:pPr>
    <w:rPr>
      <w:sz w:val="24"/>
      <w:szCs w:val="24"/>
      <w:lang w:eastAsia="en-US"/>
    </w:rPr>
  </w:style>
  <w:style w:type="paragraph" w:customStyle="1" w:styleId="ListDash1">
    <w:name w:val="List Dash 1"/>
    <w:basedOn w:val="Normal"/>
    <w:rsid w:val="00920B28"/>
    <w:pPr>
      <w:numPr>
        <w:numId w:val="7"/>
      </w:numPr>
      <w:spacing w:before="120" w:after="120"/>
      <w:jc w:val="both"/>
    </w:pPr>
    <w:rPr>
      <w:sz w:val="24"/>
      <w:szCs w:val="24"/>
      <w:lang w:eastAsia="en-US"/>
    </w:rPr>
  </w:style>
  <w:style w:type="paragraph" w:styleId="BodyTextIndent">
    <w:name w:val="Body Text Indent"/>
    <w:basedOn w:val="Normal"/>
    <w:rsid w:val="00920B28"/>
    <w:pPr>
      <w:spacing w:after="120"/>
      <w:ind w:left="283"/>
    </w:pPr>
    <w:rPr>
      <w:sz w:val="24"/>
      <w:szCs w:val="24"/>
      <w:lang w:val="en-US" w:eastAsia="en-US"/>
    </w:rPr>
  </w:style>
  <w:style w:type="paragraph" w:styleId="ListParagraph">
    <w:name w:val="List Paragraph"/>
    <w:aliases w:val="2,Akapit z listą BS,H&amp;P List Paragraph,Numbered Para 1,Dot pt,No Spacing1,List Paragraph Char Char Char,Indicator Text,List Paragraph1,Bullet 1,Bullet Points,MAIN CONTENT,IFCL - List Paragraph,List Paragraph12,OBC Bullet"/>
    <w:basedOn w:val="Normal"/>
    <w:link w:val="ListParagraphChar"/>
    <w:uiPriority w:val="34"/>
    <w:qFormat/>
    <w:rsid w:val="00920B28"/>
    <w:pPr>
      <w:spacing w:after="200" w:line="276" w:lineRule="auto"/>
      <w:ind w:left="720"/>
      <w:contextualSpacing/>
    </w:pPr>
    <w:rPr>
      <w:rFonts w:ascii="Calibri" w:hAnsi="Calibri" w:cs="Calibri"/>
      <w:sz w:val="22"/>
      <w:szCs w:val="22"/>
      <w:lang w:val="es-ES" w:eastAsia="en-US"/>
    </w:rPr>
  </w:style>
  <w:style w:type="paragraph" w:customStyle="1" w:styleId="Considrant">
    <w:name w:val="Considérant"/>
    <w:basedOn w:val="Normal"/>
    <w:rsid w:val="00D15743"/>
    <w:pPr>
      <w:numPr>
        <w:numId w:val="8"/>
      </w:numPr>
      <w:spacing w:before="120" w:after="120"/>
      <w:jc w:val="both"/>
    </w:pPr>
    <w:rPr>
      <w:sz w:val="24"/>
      <w:szCs w:val="24"/>
      <w:lang w:val="en-GB" w:eastAsia="de-DE"/>
    </w:rPr>
  </w:style>
  <w:style w:type="paragraph" w:customStyle="1" w:styleId="Text2">
    <w:name w:val="Text 2"/>
    <w:basedOn w:val="Normal"/>
    <w:rsid w:val="00975161"/>
    <w:pPr>
      <w:spacing w:before="120" w:after="120"/>
      <w:ind w:left="850"/>
      <w:jc w:val="both"/>
    </w:pPr>
    <w:rPr>
      <w:sz w:val="24"/>
      <w:szCs w:val="24"/>
      <w:lang w:val="en-GB" w:eastAsia="de-DE"/>
    </w:rPr>
  </w:style>
  <w:style w:type="character" w:customStyle="1" w:styleId="FootnoteTextChar">
    <w:name w:val="Footnote Text Char"/>
    <w:aliases w:val="Footnote Char1,Fußnote Char1,single space Char,ft Rakstz. Rakstz. Char,ft Rakstz. Char,ft Char,-E Fußnotentext Char,footnote text Char,Fußnotentext Ursprung Char,Fußnote Char Char1,Fußnote Char Char Char Char,Schriftart: 9 pt Char"/>
    <w:link w:val="FootnoteText"/>
    <w:uiPriority w:val="99"/>
    <w:qFormat/>
    <w:locked/>
    <w:rsid w:val="00406C18"/>
    <w:rPr>
      <w:sz w:val="24"/>
      <w:szCs w:val="24"/>
      <w:lang w:val="en-GB" w:eastAsia="fr-BE" w:bidi="ar-SA"/>
    </w:rPr>
  </w:style>
  <w:style w:type="paragraph" w:customStyle="1" w:styleId="Statut">
    <w:name w:val="Statut"/>
    <w:basedOn w:val="Normal"/>
    <w:next w:val="Normal"/>
    <w:rsid w:val="007F641F"/>
    <w:pPr>
      <w:spacing w:before="360"/>
      <w:jc w:val="center"/>
    </w:pPr>
    <w:rPr>
      <w:snapToGrid w:val="0"/>
      <w:sz w:val="24"/>
      <w:szCs w:val="24"/>
      <w:lang w:eastAsia="en-GB"/>
    </w:rPr>
  </w:style>
  <w:style w:type="paragraph" w:customStyle="1" w:styleId="CharChar3CharCharCharCharCharCharCharCharChar">
    <w:name w:val="Char Char3 Char Char Char Char Char Char Char Char Char"/>
    <w:basedOn w:val="Normal"/>
    <w:rsid w:val="00674581"/>
    <w:rPr>
      <w:sz w:val="24"/>
      <w:szCs w:val="24"/>
      <w:lang w:val="pl-PL" w:eastAsia="pl-PL"/>
    </w:rPr>
  </w:style>
  <w:style w:type="paragraph" w:styleId="BodyText">
    <w:name w:val="Body Text"/>
    <w:basedOn w:val="Normal"/>
    <w:rsid w:val="00F06A77"/>
    <w:pPr>
      <w:spacing w:after="120"/>
    </w:pPr>
  </w:style>
  <w:style w:type="paragraph" w:customStyle="1" w:styleId="Default">
    <w:name w:val="Default"/>
    <w:rsid w:val="00331CC6"/>
    <w:pPr>
      <w:autoSpaceDE w:val="0"/>
      <w:autoSpaceDN w:val="0"/>
      <w:adjustRightInd w:val="0"/>
    </w:pPr>
    <w:rPr>
      <w:rFonts w:eastAsia="Calibri"/>
      <w:color w:val="000000"/>
      <w:sz w:val="24"/>
      <w:szCs w:val="24"/>
      <w:lang w:val="en-GB" w:eastAsia="en-GB"/>
    </w:rPr>
  </w:style>
  <w:style w:type="character" w:customStyle="1" w:styleId="FootnoteChar">
    <w:name w:val="Footnote Char"/>
    <w:aliases w:val="Fußnote Char Char,Fußnote Char Char Char Char Char"/>
    <w:semiHidden/>
    <w:rsid w:val="00252B2F"/>
    <w:rPr>
      <w:lang w:val="ru-RU" w:eastAsia="ru-RU" w:bidi="ar-SA"/>
    </w:rPr>
  </w:style>
  <w:style w:type="character" w:styleId="Hyperlink">
    <w:name w:val="Hyperlink"/>
    <w:uiPriority w:val="99"/>
    <w:rsid w:val="00252B2F"/>
    <w:rPr>
      <w:color w:val="0000FF"/>
      <w:u w:val="single"/>
    </w:rPr>
  </w:style>
  <w:style w:type="paragraph" w:styleId="NoSpacing">
    <w:name w:val="No Spacing"/>
    <w:qFormat/>
    <w:rsid w:val="00F161D3"/>
    <w:rPr>
      <w:rFonts w:ascii="Calibri" w:hAnsi="Calibri"/>
      <w:sz w:val="22"/>
      <w:szCs w:val="22"/>
      <w:lang w:val="en-US" w:eastAsia="en-US"/>
    </w:rPr>
  </w:style>
  <w:style w:type="character" w:customStyle="1" w:styleId="Heading4Char">
    <w:name w:val="Heading 4 Char"/>
    <w:link w:val="Heading4"/>
    <w:rsid w:val="00F161D3"/>
    <w:rPr>
      <w:b/>
      <w:bCs/>
      <w:sz w:val="28"/>
      <w:szCs w:val="28"/>
      <w:lang w:val="lv-LV" w:eastAsia="lv-LV" w:bidi="ar-SA"/>
    </w:rPr>
  </w:style>
  <w:style w:type="character" w:customStyle="1" w:styleId="ListParagraphChar">
    <w:name w:val="List Paragraph Char"/>
    <w:aliases w:val="2 Char,Akapit z listą BS Char,H&amp;P List Paragraph Char,Numbered Para 1 Char,Dot pt Char,No Spacing1 Char,List Paragraph Char Char Char Char,Indicator Text Char,List Paragraph1 Char,Bullet 1 Char,Bullet Points Char,MAIN CONTENT Char"/>
    <w:link w:val="ListParagraph"/>
    <w:uiPriority w:val="34"/>
    <w:qFormat/>
    <w:locked/>
    <w:rsid w:val="00717307"/>
    <w:rPr>
      <w:rFonts w:ascii="Calibri" w:hAnsi="Calibri" w:cs="Calibri"/>
      <w:sz w:val="22"/>
      <w:szCs w:val="22"/>
      <w:lang w:val="es-ES" w:eastAsia="en-US"/>
    </w:rPr>
  </w:style>
  <w:style w:type="paragraph" w:customStyle="1" w:styleId="Char">
    <w:name w:val="Char"/>
    <w:basedOn w:val="Normal"/>
    <w:rsid w:val="00F9558B"/>
    <w:rPr>
      <w:sz w:val="24"/>
      <w:szCs w:val="24"/>
      <w:lang w:val="pl-PL" w:eastAsia="pl-PL"/>
    </w:rPr>
  </w:style>
  <w:style w:type="paragraph" w:styleId="NormalWeb">
    <w:name w:val="Normal (Web)"/>
    <w:basedOn w:val="Normal"/>
    <w:uiPriority w:val="99"/>
    <w:rsid w:val="00F9558B"/>
    <w:pPr>
      <w:spacing w:before="100" w:beforeAutospacing="1" w:after="100" w:afterAutospacing="1"/>
    </w:pPr>
    <w:rPr>
      <w:sz w:val="24"/>
      <w:szCs w:val="24"/>
    </w:rPr>
  </w:style>
  <w:style w:type="paragraph" w:customStyle="1" w:styleId="Text1">
    <w:name w:val="Text 1"/>
    <w:basedOn w:val="Normal"/>
    <w:rsid w:val="00EE4EAB"/>
    <w:pPr>
      <w:spacing w:before="120" w:after="120"/>
      <w:ind w:left="850"/>
      <w:jc w:val="both"/>
    </w:pPr>
    <w:rPr>
      <w:sz w:val="24"/>
      <w:szCs w:val="24"/>
      <w:lang w:eastAsia="en-US"/>
    </w:rPr>
  </w:style>
  <w:style w:type="character" w:customStyle="1" w:styleId="CommentTextChar">
    <w:name w:val="Comment Text Char"/>
    <w:link w:val="CommentText"/>
    <w:uiPriority w:val="99"/>
    <w:rsid w:val="00EE4EAB"/>
  </w:style>
  <w:style w:type="character" w:customStyle="1" w:styleId="BodyText2Char">
    <w:name w:val="Body Text 2 Char"/>
    <w:link w:val="BodyText2"/>
    <w:rsid w:val="00BA40CB"/>
    <w:rPr>
      <w:sz w:val="24"/>
    </w:rPr>
  </w:style>
  <w:style w:type="paragraph" w:customStyle="1" w:styleId="CharChar1CharChar">
    <w:name w:val="Char Char1 Char Char"/>
    <w:basedOn w:val="Normal"/>
    <w:rsid w:val="00354EF5"/>
    <w:rPr>
      <w:sz w:val="24"/>
      <w:szCs w:val="24"/>
      <w:lang w:val="pl-PL" w:eastAsia="pl-PL"/>
    </w:rPr>
  </w:style>
  <w:style w:type="character" w:customStyle="1" w:styleId="st">
    <w:name w:val="st"/>
    <w:rsid w:val="007A2BE1"/>
  </w:style>
  <w:style w:type="paragraph" w:customStyle="1" w:styleId="CharChar3">
    <w:name w:val="Char Char3"/>
    <w:basedOn w:val="Normal"/>
    <w:rsid w:val="005D7E02"/>
    <w:rPr>
      <w:sz w:val="24"/>
      <w:szCs w:val="24"/>
      <w:lang w:val="pl-PL" w:eastAsia="pl-PL"/>
    </w:rPr>
  </w:style>
  <w:style w:type="character" w:customStyle="1" w:styleId="hps">
    <w:name w:val="hps"/>
    <w:rsid w:val="00A361F5"/>
  </w:style>
  <w:style w:type="paragraph" w:customStyle="1" w:styleId="CharChar3CharCharCharCharCharCharCharChar">
    <w:name w:val="Char Char3 Char Char Char Char Char Char Char Char"/>
    <w:basedOn w:val="Normal"/>
    <w:rsid w:val="00CF4B33"/>
    <w:rPr>
      <w:sz w:val="24"/>
      <w:szCs w:val="24"/>
      <w:lang w:val="pl-PL" w:eastAsia="pl-PL"/>
    </w:rPr>
  </w:style>
  <w:style w:type="paragraph" w:customStyle="1" w:styleId="CharChar3CharCharCharCharCharCharCharCharCharCharCharChar">
    <w:name w:val="Char Char3 Char Char Char Char Char Char Char Char Char Char Char Char"/>
    <w:basedOn w:val="Normal"/>
    <w:rsid w:val="00CA6225"/>
    <w:rPr>
      <w:sz w:val="24"/>
      <w:szCs w:val="24"/>
      <w:lang w:val="pl-PL" w:eastAsia="pl-PL"/>
    </w:rPr>
  </w:style>
  <w:style w:type="paragraph" w:customStyle="1" w:styleId="Point0number">
    <w:name w:val="Point 0 (number)"/>
    <w:basedOn w:val="Normal"/>
    <w:rsid w:val="007E49F4"/>
    <w:pPr>
      <w:numPr>
        <w:numId w:val="9"/>
      </w:numPr>
      <w:spacing w:before="120" w:after="120"/>
      <w:jc w:val="both"/>
    </w:pPr>
    <w:rPr>
      <w:sz w:val="24"/>
      <w:szCs w:val="24"/>
      <w:lang w:eastAsia="en-US"/>
    </w:rPr>
  </w:style>
  <w:style w:type="paragraph" w:customStyle="1" w:styleId="Point1number">
    <w:name w:val="Point 1 (number)"/>
    <w:basedOn w:val="Normal"/>
    <w:rsid w:val="007E49F4"/>
    <w:pPr>
      <w:numPr>
        <w:ilvl w:val="2"/>
        <w:numId w:val="9"/>
      </w:numPr>
      <w:spacing w:before="120" w:after="120"/>
      <w:jc w:val="both"/>
    </w:pPr>
    <w:rPr>
      <w:sz w:val="24"/>
      <w:szCs w:val="24"/>
      <w:lang w:eastAsia="en-US"/>
    </w:rPr>
  </w:style>
  <w:style w:type="paragraph" w:customStyle="1" w:styleId="Point2number">
    <w:name w:val="Point 2 (number)"/>
    <w:basedOn w:val="Normal"/>
    <w:rsid w:val="007E49F4"/>
    <w:pPr>
      <w:numPr>
        <w:ilvl w:val="4"/>
        <w:numId w:val="9"/>
      </w:numPr>
      <w:spacing w:before="120" w:after="120"/>
      <w:jc w:val="both"/>
    </w:pPr>
    <w:rPr>
      <w:sz w:val="24"/>
      <w:szCs w:val="24"/>
      <w:lang w:eastAsia="en-US"/>
    </w:rPr>
  </w:style>
  <w:style w:type="paragraph" w:customStyle="1" w:styleId="Point3number">
    <w:name w:val="Point 3 (number)"/>
    <w:basedOn w:val="Normal"/>
    <w:rsid w:val="007E49F4"/>
    <w:pPr>
      <w:numPr>
        <w:ilvl w:val="6"/>
        <w:numId w:val="9"/>
      </w:numPr>
      <w:spacing w:before="120" w:after="120"/>
      <w:jc w:val="both"/>
    </w:pPr>
    <w:rPr>
      <w:sz w:val="24"/>
      <w:szCs w:val="24"/>
      <w:lang w:eastAsia="en-US"/>
    </w:rPr>
  </w:style>
  <w:style w:type="paragraph" w:customStyle="1" w:styleId="Point0letter">
    <w:name w:val="Point 0 (letter)"/>
    <w:basedOn w:val="Normal"/>
    <w:rsid w:val="007E49F4"/>
    <w:pPr>
      <w:numPr>
        <w:ilvl w:val="1"/>
        <w:numId w:val="9"/>
      </w:numPr>
      <w:spacing w:before="120" w:after="120"/>
      <w:jc w:val="both"/>
    </w:pPr>
    <w:rPr>
      <w:sz w:val="24"/>
      <w:szCs w:val="24"/>
      <w:lang w:eastAsia="en-US"/>
    </w:rPr>
  </w:style>
  <w:style w:type="paragraph" w:customStyle="1" w:styleId="Point1letter">
    <w:name w:val="Point 1 (letter)"/>
    <w:basedOn w:val="Normal"/>
    <w:rsid w:val="007E49F4"/>
    <w:pPr>
      <w:numPr>
        <w:ilvl w:val="3"/>
        <w:numId w:val="9"/>
      </w:numPr>
      <w:spacing w:before="120" w:after="120"/>
      <w:jc w:val="both"/>
    </w:pPr>
    <w:rPr>
      <w:sz w:val="24"/>
      <w:szCs w:val="24"/>
      <w:lang w:eastAsia="en-US"/>
    </w:rPr>
  </w:style>
  <w:style w:type="paragraph" w:customStyle="1" w:styleId="Point2letter">
    <w:name w:val="Point 2 (letter)"/>
    <w:basedOn w:val="Normal"/>
    <w:rsid w:val="007E49F4"/>
    <w:pPr>
      <w:numPr>
        <w:ilvl w:val="5"/>
        <w:numId w:val="9"/>
      </w:numPr>
      <w:spacing w:before="120" w:after="120"/>
      <w:jc w:val="both"/>
    </w:pPr>
    <w:rPr>
      <w:sz w:val="24"/>
      <w:szCs w:val="24"/>
      <w:lang w:eastAsia="en-US"/>
    </w:rPr>
  </w:style>
  <w:style w:type="paragraph" w:customStyle="1" w:styleId="Point3letter">
    <w:name w:val="Point 3 (letter)"/>
    <w:basedOn w:val="Normal"/>
    <w:rsid w:val="007E49F4"/>
    <w:pPr>
      <w:numPr>
        <w:ilvl w:val="7"/>
        <w:numId w:val="9"/>
      </w:numPr>
      <w:spacing w:before="120" w:after="120"/>
      <w:jc w:val="both"/>
    </w:pPr>
    <w:rPr>
      <w:sz w:val="24"/>
      <w:szCs w:val="24"/>
      <w:lang w:eastAsia="en-US"/>
    </w:rPr>
  </w:style>
  <w:style w:type="paragraph" w:customStyle="1" w:styleId="Point4letter">
    <w:name w:val="Point 4 (letter)"/>
    <w:basedOn w:val="Normal"/>
    <w:rsid w:val="007E49F4"/>
    <w:pPr>
      <w:numPr>
        <w:ilvl w:val="8"/>
        <w:numId w:val="9"/>
      </w:numPr>
      <w:spacing w:before="120" w:after="120"/>
      <w:jc w:val="both"/>
    </w:pPr>
    <w:rPr>
      <w:sz w:val="24"/>
      <w:szCs w:val="24"/>
      <w:lang w:eastAsia="en-US"/>
    </w:rPr>
  </w:style>
  <w:style w:type="character" w:customStyle="1" w:styleId="darbamChar">
    <w:name w:val="darbam Char"/>
    <w:link w:val="darbam"/>
    <w:locked/>
    <w:rsid w:val="00DA4C74"/>
    <w:rPr>
      <w:sz w:val="24"/>
      <w:szCs w:val="24"/>
    </w:rPr>
  </w:style>
  <w:style w:type="paragraph" w:customStyle="1" w:styleId="darbam">
    <w:name w:val="darbam"/>
    <w:basedOn w:val="Normal"/>
    <w:link w:val="darbamChar"/>
    <w:qFormat/>
    <w:rsid w:val="00DA4C74"/>
    <w:pPr>
      <w:spacing w:before="120" w:after="120"/>
      <w:jc w:val="both"/>
    </w:pPr>
    <w:rPr>
      <w:sz w:val="24"/>
      <w:szCs w:val="24"/>
    </w:rPr>
  </w:style>
  <w:style w:type="paragraph" w:customStyle="1" w:styleId="CharChar3CharChar">
    <w:name w:val="Char Char3 Char Char"/>
    <w:basedOn w:val="Normal"/>
    <w:rsid w:val="00A44C09"/>
    <w:rPr>
      <w:sz w:val="24"/>
      <w:szCs w:val="24"/>
      <w:lang w:val="pl-PL" w:eastAsia="pl-PL"/>
    </w:rPr>
  </w:style>
  <w:style w:type="paragraph" w:customStyle="1" w:styleId="16Point">
    <w:name w:val="16 Point"/>
    <w:aliases w:val="Superscript 6 Point,Odwołanie przypisu,de nota al pie,footnote ref,2001+ Fußnotenzeichen,Exposant 3 Point"/>
    <w:basedOn w:val="Normal"/>
    <w:link w:val="FootnoteReference"/>
    <w:uiPriority w:val="99"/>
    <w:rsid w:val="006C6DFD"/>
    <w:pPr>
      <w:spacing w:after="160" w:line="240" w:lineRule="exact"/>
    </w:pPr>
    <w:rPr>
      <w:vertAlign w:val="superscript"/>
    </w:rPr>
  </w:style>
  <w:style w:type="character" w:customStyle="1" w:styleId="apple-converted-space">
    <w:name w:val="apple-converted-space"/>
    <w:rsid w:val="00F92A28"/>
  </w:style>
  <w:style w:type="paragraph" w:customStyle="1" w:styleId="CharChar3CharCharCharChar">
    <w:name w:val="Char Char3 Char Char Char Char"/>
    <w:basedOn w:val="Normal"/>
    <w:rsid w:val="00F92A28"/>
    <w:rPr>
      <w:sz w:val="24"/>
      <w:szCs w:val="24"/>
      <w:lang w:val="pl-PL" w:eastAsia="pl-PL"/>
    </w:rPr>
  </w:style>
  <w:style w:type="character" w:customStyle="1" w:styleId="Strong1">
    <w:name w:val="Strong1"/>
    <w:rsid w:val="003329AB"/>
  </w:style>
  <w:style w:type="paragraph" w:styleId="Revision">
    <w:name w:val="Revision"/>
    <w:hidden/>
    <w:uiPriority w:val="99"/>
    <w:semiHidden/>
    <w:rsid w:val="00AA26F7"/>
  </w:style>
  <w:style w:type="paragraph" w:customStyle="1" w:styleId="li">
    <w:name w:val="li"/>
    <w:basedOn w:val="Normal"/>
    <w:rsid w:val="00C66B1F"/>
    <w:pPr>
      <w:spacing w:before="100" w:beforeAutospacing="1" w:after="100" w:afterAutospacing="1"/>
    </w:pPr>
    <w:rPr>
      <w:sz w:val="24"/>
      <w:szCs w:val="24"/>
    </w:rPr>
  </w:style>
  <w:style w:type="character" w:customStyle="1" w:styleId="num">
    <w:name w:val="num"/>
    <w:rsid w:val="00C66B1F"/>
  </w:style>
  <w:style w:type="paragraph" w:customStyle="1" w:styleId="typedudocumentcp">
    <w:name w:val="typedudocument_cp"/>
    <w:basedOn w:val="Normal"/>
    <w:rsid w:val="00FE79BE"/>
    <w:pPr>
      <w:spacing w:before="100" w:beforeAutospacing="1" w:after="100" w:afterAutospacing="1"/>
    </w:pPr>
    <w:rPr>
      <w:sz w:val="24"/>
      <w:szCs w:val="24"/>
    </w:rPr>
  </w:style>
  <w:style w:type="character" w:styleId="Strong">
    <w:name w:val="Strong"/>
    <w:uiPriority w:val="22"/>
    <w:qFormat/>
    <w:rsid w:val="00FA2269"/>
    <w:rPr>
      <w:b/>
      <w:bCs/>
    </w:rPr>
  </w:style>
  <w:style w:type="paragraph" w:customStyle="1" w:styleId="xdefault">
    <w:name w:val="x_default"/>
    <w:basedOn w:val="Normal"/>
    <w:rsid w:val="008267B4"/>
    <w:pPr>
      <w:spacing w:before="100" w:beforeAutospacing="1" w:after="100" w:afterAutospacing="1"/>
    </w:pPr>
    <w:rPr>
      <w:sz w:val="24"/>
      <w:szCs w:val="24"/>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rsid w:val="00017330"/>
    <w:pPr>
      <w:spacing w:after="120" w:line="240" w:lineRule="exact"/>
    </w:pPr>
    <w:rPr>
      <w:b/>
      <w:vertAlign w:val="superscript"/>
    </w:rPr>
  </w:style>
  <w:style w:type="character" w:customStyle="1" w:styleId="Noklusjumarindkopasfonts1">
    <w:name w:val="Noklusējuma rindkopas fonts1"/>
    <w:rsid w:val="00D65F86"/>
  </w:style>
  <w:style w:type="character" w:customStyle="1" w:styleId="FooterChar">
    <w:name w:val="Footer Char"/>
    <w:basedOn w:val="DefaultParagraphFont"/>
    <w:link w:val="Footer"/>
    <w:uiPriority w:val="99"/>
    <w:qFormat/>
    <w:rsid w:val="00E05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5953">
      <w:bodyDiv w:val="1"/>
      <w:marLeft w:val="0"/>
      <w:marRight w:val="0"/>
      <w:marTop w:val="0"/>
      <w:marBottom w:val="0"/>
      <w:divBdr>
        <w:top w:val="none" w:sz="0" w:space="0" w:color="auto"/>
        <w:left w:val="none" w:sz="0" w:space="0" w:color="auto"/>
        <w:bottom w:val="none" w:sz="0" w:space="0" w:color="auto"/>
        <w:right w:val="none" w:sz="0" w:space="0" w:color="auto"/>
      </w:divBdr>
    </w:div>
    <w:div w:id="32851601">
      <w:bodyDiv w:val="1"/>
      <w:marLeft w:val="0"/>
      <w:marRight w:val="0"/>
      <w:marTop w:val="0"/>
      <w:marBottom w:val="0"/>
      <w:divBdr>
        <w:top w:val="none" w:sz="0" w:space="0" w:color="auto"/>
        <w:left w:val="none" w:sz="0" w:space="0" w:color="auto"/>
        <w:bottom w:val="none" w:sz="0" w:space="0" w:color="auto"/>
        <w:right w:val="none" w:sz="0" w:space="0" w:color="auto"/>
      </w:divBdr>
    </w:div>
    <w:div w:id="35010784">
      <w:bodyDiv w:val="1"/>
      <w:marLeft w:val="0"/>
      <w:marRight w:val="0"/>
      <w:marTop w:val="0"/>
      <w:marBottom w:val="0"/>
      <w:divBdr>
        <w:top w:val="none" w:sz="0" w:space="0" w:color="auto"/>
        <w:left w:val="none" w:sz="0" w:space="0" w:color="auto"/>
        <w:bottom w:val="none" w:sz="0" w:space="0" w:color="auto"/>
        <w:right w:val="none" w:sz="0" w:space="0" w:color="auto"/>
      </w:divBdr>
    </w:div>
    <w:div w:id="92212521">
      <w:bodyDiv w:val="1"/>
      <w:marLeft w:val="0"/>
      <w:marRight w:val="0"/>
      <w:marTop w:val="0"/>
      <w:marBottom w:val="0"/>
      <w:divBdr>
        <w:top w:val="none" w:sz="0" w:space="0" w:color="auto"/>
        <w:left w:val="none" w:sz="0" w:space="0" w:color="auto"/>
        <w:bottom w:val="none" w:sz="0" w:space="0" w:color="auto"/>
        <w:right w:val="none" w:sz="0" w:space="0" w:color="auto"/>
      </w:divBdr>
    </w:div>
    <w:div w:id="128865413">
      <w:bodyDiv w:val="1"/>
      <w:marLeft w:val="0"/>
      <w:marRight w:val="0"/>
      <w:marTop w:val="0"/>
      <w:marBottom w:val="0"/>
      <w:divBdr>
        <w:top w:val="none" w:sz="0" w:space="0" w:color="auto"/>
        <w:left w:val="none" w:sz="0" w:space="0" w:color="auto"/>
        <w:bottom w:val="none" w:sz="0" w:space="0" w:color="auto"/>
        <w:right w:val="none" w:sz="0" w:space="0" w:color="auto"/>
      </w:divBdr>
    </w:div>
    <w:div w:id="225802338">
      <w:bodyDiv w:val="1"/>
      <w:marLeft w:val="0"/>
      <w:marRight w:val="0"/>
      <w:marTop w:val="0"/>
      <w:marBottom w:val="0"/>
      <w:divBdr>
        <w:top w:val="none" w:sz="0" w:space="0" w:color="auto"/>
        <w:left w:val="none" w:sz="0" w:space="0" w:color="auto"/>
        <w:bottom w:val="none" w:sz="0" w:space="0" w:color="auto"/>
        <w:right w:val="none" w:sz="0" w:space="0" w:color="auto"/>
      </w:divBdr>
    </w:div>
    <w:div w:id="239214312">
      <w:bodyDiv w:val="1"/>
      <w:marLeft w:val="0"/>
      <w:marRight w:val="0"/>
      <w:marTop w:val="0"/>
      <w:marBottom w:val="0"/>
      <w:divBdr>
        <w:top w:val="none" w:sz="0" w:space="0" w:color="auto"/>
        <w:left w:val="none" w:sz="0" w:space="0" w:color="auto"/>
        <w:bottom w:val="none" w:sz="0" w:space="0" w:color="auto"/>
        <w:right w:val="none" w:sz="0" w:space="0" w:color="auto"/>
      </w:divBdr>
    </w:div>
    <w:div w:id="268851745">
      <w:bodyDiv w:val="1"/>
      <w:marLeft w:val="0"/>
      <w:marRight w:val="0"/>
      <w:marTop w:val="0"/>
      <w:marBottom w:val="0"/>
      <w:divBdr>
        <w:top w:val="none" w:sz="0" w:space="0" w:color="auto"/>
        <w:left w:val="none" w:sz="0" w:space="0" w:color="auto"/>
        <w:bottom w:val="none" w:sz="0" w:space="0" w:color="auto"/>
        <w:right w:val="none" w:sz="0" w:space="0" w:color="auto"/>
      </w:divBdr>
    </w:div>
    <w:div w:id="290290546">
      <w:bodyDiv w:val="1"/>
      <w:marLeft w:val="0"/>
      <w:marRight w:val="0"/>
      <w:marTop w:val="0"/>
      <w:marBottom w:val="0"/>
      <w:divBdr>
        <w:top w:val="none" w:sz="0" w:space="0" w:color="auto"/>
        <w:left w:val="none" w:sz="0" w:space="0" w:color="auto"/>
        <w:bottom w:val="none" w:sz="0" w:space="0" w:color="auto"/>
        <w:right w:val="none" w:sz="0" w:space="0" w:color="auto"/>
      </w:divBdr>
    </w:div>
    <w:div w:id="409426852">
      <w:bodyDiv w:val="1"/>
      <w:marLeft w:val="0"/>
      <w:marRight w:val="0"/>
      <w:marTop w:val="0"/>
      <w:marBottom w:val="0"/>
      <w:divBdr>
        <w:top w:val="none" w:sz="0" w:space="0" w:color="auto"/>
        <w:left w:val="none" w:sz="0" w:space="0" w:color="auto"/>
        <w:bottom w:val="none" w:sz="0" w:space="0" w:color="auto"/>
        <w:right w:val="none" w:sz="0" w:space="0" w:color="auto"/>
      </w:divBdr>
    </w:div>
    <w:div w:id="481430701">
      <w:bodyDiv w:val="1"/>
      <w:marLeft w:val="0"/>
      <w:marRight w:val="0"/>
      <w:marTop w:val="0"/>
      <w:marBottom w:val="0"/>
      <w:divBdr>
        <w:top w:val="none" w:sz="0" w:space="0" w:color="auto"/>
        <w:left w:val="none" w:sz="0" w:space="0" w:color="auto"/>
        <w:bottom w:val="none" w:sz="0" w:space="0" w:color="auto"/>
        <w:right w:val="none" w:sz="0" w:space="0" w:color="auto"/>
      </w:divBdr>
    </w:div>
    <w:div w:id="487288163">
      <w:bodyDiv w:val="1"/>
      <w:marLeft w:val="0"/>
      <w:marRight w:val="0"/>
      <w:marTop w:val="0"/>
      <w:marBottom w:val="0"/>
      <w:divBdr>
        <w:top w:val="none" w:sz="0" w:space="0" w:color="auto"/>
        <w:left w:val="none" w:sz="0" w:space="0" w:color="auto"/>
        <w:bottom w:val="none" w:sz="0" w:space="0" w:color="auto"/>
        <w:right w:val="none" w:sz="0" w:space="0" w:color="auto"/>
      </w:divBdr>
    </w:div>
    <w:div w:id="495612119">
      <w:bodyDiv w:val="1"/>
      <w:marLeft w:val="0"/>
      <w:marRight w:val="0"/>
      <w:marTop w:val="0"/>
      <w:marBottom w:val="0"/>
      <w:divBdr>
        <w:top w:val="none" w:sz="0" w:space="0" w:color="auto"/>
        <w:left w:val="none" w:sz="0" w:space="0" w:color="auto"/>
        <w:bottom w:val="none" w:sz="0" w:space="0" w:color="auto"/>
        <w:right w:val="none" w:sz="0" w:space="0" w:color="auto"/>
      </w:divBdr>
    </w:div>
    <w:div w:id="500898846">
      <w:bodyDiv w:val="1"/>
      <w:marLeft w:val="0"/>
      <w:marRight w:val="0"/>
      <w:marTop w:val="0"/>
      <w:marBottom w:val="0"/>
      <w:divBdr>
        <w:top w:val="none" w:sz="0" w:space="0" w:color="auto"/>
        <w:left w:val="none" w:sz="0" w:space="0" w:color="auto"/>
        <w:bottom w:val="none" w:sz="0" w:space="0" w:color="auto"/>
        <w:right w:val="none" w:sz="0" w:space="0" w:color="auto"/>
      </w:divBdr>
    </w:div>
    <w:div w:id="521481262">
      <w:bodyDiv w:val="1"/>
      <w:marLeft w:val="0"/>
      <w:marRight w:val="0"/>
      <w:marTop w:val="0"/>
      <w:marBottom w:val="0"/>
      <w:divBdr>
        <w:top w:val="none" w:sz="0" w:space="0" w:color="auto"/>
        <w:left w:val="none" w:sz="0" w:space="0" w:color="auto"/>
        <w:bottom w:val="none" w:sz="0" w:space="0" w:color="auto"/>
        <w:right w:val="none" w:sz="0" w:space="0" w:color="auto"/>
      </w:divBdr>
    </w:div>
    <w:div w:id="597762501">
      <w:bodyDiv w:val="1"/>
      <w:marLeft w:val="0"/>
      <w:marRight w:val="0"/>
      <w:marTop w:val="0"/>
      <w:marBottom w:val="0"/>
      <w:divBdr>
        <w:top w:val="none" w:sz="0" w:space="0" w:color="auto"/>
        <w:left w:val="none" w:sz="0" w:space="0" w:color="auto"/>
        <w:bottom w:val="none" w:sz="0" w:space="0" w:color="auto"/>
        <w:right w:val="none" w:sz="0" w:space="0" w:color="auto"/>
      </w:divBdr>
    </w:div>
    <w:div w:id="602224600">
      <w:bodyDiv w:val="1"/>
      <w:marLeft w:val="0"/>
      <w:marRight w:val="0"/>
      <w:marTop w:val="0"/>
      <w:marBottom w:val="0"/>
      <w:divBdr>
        <w:top w:val="none" w:sz="0" w:space="0" w:color="auto"/>
        <w:left w:val="none" w:sz="0" w:space="0" w:color="auto"/>
        <w:bottom w:val="none" w:sz="0" w:space="0" w:color="auto"/>
        <w:right w:val="none" w:sz="0" w:space="0" w:color="auto"/>
      </w:divBdr>
    </w:div>
    <w:div w:id="643630956">
      <w:bodyDiv w:val="1"/>
      <w:marLeft w:val="0"/>
      <w:marRight w:val="0"/>
      <w:marTop w:val="0"/>
      <w:marBottom w:val="0"/>
      <w:divBdr>
        <w:top w:val="none" w:sz="0" w:space="0" w:color="auto"/>
        <w:left w:val="none" w:sz="0" w:space="0" w:color="auto"/>
        <w:bottom w:val="none" w:sz="0" w:space="0" w:color="auto"/>
        <w:right w:val="none" w:sz="0" w:space="0" w:color="auto"/>
      </w:divBdr>
    </w:div>
    <w:div w:id="690490293">
      <w:bodyDiv w:val="1"/>
      <w:marLeft w:val="0"/>
      <w:marRight w:val="0"/>
      <w:marTop w:val="0"/>
      <w:marBottom w:val="0"/>
      <w:divBdr>
        <w:top w:val="none" w:sz="0" w:space="0" w:color="auto"/>
        <w:left w:val="none" w:sz="0" w:space="0" w:color="auto"/>
        <w:bottom w:val="none" w:sz="0" w:space="0" w:color="auto"/>
        <w:right w:val="none" w:sz="0" w:space="0" w:color="auto"/>
      </w:divBdr>
    </w:div>
    <w:div w:id="894044530">
      <w:bodyDiv w:val="1"/>
      <w:marLeft w:val="0"/>
      <w:marRight w:val="0"/>
      <w:marTop w:val="0"/>
      <w:marBottom w:val="0"/>
      <w:divBdr>
        <w:top w:val="none" w:sz="0" w:space="0" w:color="auto"/>
        <w:left w:val="none" w:sz="0" w:space="0" w:color="auto"/>
        <w:bottom w:val="none" w:sz="0" w:space="0" w:color="auto"/>
        <w:right w:val="none" w:sz="0" w:space="0" w:color="auto"/>
      </w:divBdr>
    </w:div>
    <w:div w:id="911476137">
      <w:bodyDiv w:val="1"/>
      <w:marLeft w:val="0"/>
      <w:marRight w:val="0"/>
      <w:marTop w:val="0"/>
      <w:marBottom w:val="0"/>
      <w:divBdr>
        <w:top w:val="none" w:sz="0" w:space="0" w:color="auto"/>
        <w:left w:val="none" w:sz="0" w:space="0" w:color="auto"/>
        <w:bottom w:val="none" w:sz="0" w:space="0" w:color="auto"/>
        <w:right w:val="none" w:sz="0" w:space="0" w:color="auto"/>
      </w:divBdr>
    </w:div>
    <w:div w:id="912543191">
      <w:bodyDiv w:val="1"/>
      <w:marLeft w:val="0"/>
      <w:marRight w:val="0"/>
      <w:marTop w:val="0"/>
      <w:marBottom w:val="0"/>
      <w:divBdr>
        <w:top w:val="none" w:sz="0" w:space="0" w:color="auto"/>
        <w:left w:val="none" w:sz="0" w:space="0" w:color="auto"/>
        <w:bottom w:val="none" w:sz="0" w:space="0" w:color="auto"/>
        <w:right w:val="none" w:sz="0" w:space="0" w:color="auto"/>
      </w:divBdr>
    </w:div>
    <w:div w:id="1023823870">
      <w:bodyDiv w:val="1"/>
      <w:marLeft w:val="0"/>
      <w:marRight w:val="0"/>
      <w:marTop w:val="0"/>
      <w:marBottom w:val="0"/>
      <w:divBdr>
        <w:top w:val="none" w:sz="0" w:space="0" w:color="auto"/>
        <w:left w:val="none" w:sz="0" w:space="0" w:color="auto"/>
        <w:bottom w:val="none" w:sz="0" w:space="0" w:color="auto"/>
        <w:right w:val="none" w:sz="0" w:space="0" w:color="auto"/>
      </w:divBdr>
    </w:div>
    <w:div w:id="1047029551">
      <w:bodyDiv w:val="1"/>
      <w:marLeft w:val="0"/>
      <w:marRight w:val="0"/>
      <w:marTop w:val="0"/>
      <w:marBottom w:val="0"/>
      <w:divBdr>
        <w:top w:val="none" w:sz="0" w:space="0" w:color="auto"/>
        <w:left w:val="none" w:sz="0" w:space="0" w:color="auto"/>
        <w:bottom w:val="none" w:sz="0" w:space="0" w:color="auto"/>
        <w:right w:val="none" w:sz="0" w:space="0" w:color="auto"/>
      </w:divBdr>
    </w:div>
    <w:div w:id="1050181371">
      <w:bodyDiv w:val="1"/>
      <w:marLeft w:val="0"/>
      <w:marRight w:val="0"/>
      <w:marTop w:val="0"/>
      <w:marBottom w:val="0"/>
      <w:divBdr>
        <w:top w:val="none" w:sz="0" w:space="0" w:color="auto"/>
        <w:left w:val="none" w:sz="0" w:space="0" w:color="auto"/>
        <w:bottom w:val="none" w:sz="0" w:space="0" w:color="auto"/>
        <w:right w:val="none" w:sz="0" w:space="0" w:color="auto"/>
      </w:divBdr>
    </w:div>
    <w:div w:id="1114901715">
      <w:bodyDiv w:val="1"/>
      <w:marLeft w:val="0"/>
      <w:marRight w:val="0"/>
      <w:marTop w:val="0"/>
      <w:marBottom w:val="0"/>
      <w:divBdr>
        <w:top w:val="none" w:sz="0" w:space="0" w:color="auto"/>
        <w:left w:val="none" w:sz="0" w:space="0" w:color="auto"/>
        <w:bottom w:val="none" w:sz="0" w:space="0" w:color="auto"/>
        <w:right w:val="none" w:sz="0" w:space="0" w:color="auto"/>
      </w:divBdr>
    </w:div>
    <w:div w:id="1244297489">
      <w:bodyDiv w:val="1"/>
      <w:marLeft w:val="0"/>
      <w:marRight w:val="0"/>
      <w:marTop w:val="0"/>
      <w:marBottom w:val="0"/>
      <w:divBdr>
        <w:top w:val="none" w:sz="0" w:space="0" w:color="auto"/>
        <w:left w:val="none" w:sz="0" w:space="0" w:color="auto"/>
        <w:bottom w:val="none" w:sz="0" w:space="0" w:color="auto"/>
        <w:right w:val="none" w:sz="0" w:space="0" w:color="auto"/>
      </w:divBdr>
    </w:div>
    <w:div w:id="1247180564">
      <w:bodyDiv w:val="1"/>
      <w:marLeft w:val="0"/>
      <w:marRight w:val="0"/>
      <w:marTop w:val="0"/>
      <w:marBottom w:val="0"/>
      <w:divBdr>
        <w:top w:val="none" w:sz="0" w:space="0" w:color="auto"/>
        <w:left w:val="none" w:sz="0" w:space="0" w:color="auto"/>
        <w:bottom w:val="none" w:sz="0" w:space="0" w:color="auto"/>
        <w:right w:val="none" w:sz="0" w:space="0" w:color="auto"/>
      </w:divBdr>
    </w:div>
    <w:div w:id="1303541249">
      <w:bodyDiv w:val="1"/>
      <w:marLeft w:val="0"/>
      <w:marRight w:val="0"/>
      <w:marTop w:val="0"/>
      <w:marBottom w:val="0"/>
      <w:divBdr>
        <w:top w:val="none" w:sz="0" w:space="0" w:color="auto"/>
        <w:left w:val="none" w:sz="0" w:space="0" w:color="auto"/>
        <w:bottom w:val="none" w:sz="0" w:space="0" w:color="auto"/>
        <w:right w:val="none" w:sz="0" w:space="0" w:color="auto"/>
      </w:divBdr>
    </w:div>
    <w:div w:id="1343968380">
      <w:bodyDiv w:val="1"/>
      <w:marLeft w:val="0"/>
      <w:marRight w:val="0"/>
      <w:marTop w:val="0"/>
      <w:marBottom w:val="0"/>
      <w:divBdr>
        <w:top w:val="none" w:sz="0" w:space="0" w:color="auto"/>
        <w:left w:val="none" w:sz="0" w:space="0" w:color="auto"/>
        <w:bottom w:val="none" w:sz="0" w:space="0" w:color="auto"/>
        <w:right w:val="none" w:sz="0" w:space="0" w:color="auto"/>
      </w:divBdr>
    </w:div>
    <w:div w:id="1360274051">
      <w:bodyDiv w:val="1"/>
      <w:marLeft w:val="0"/>
      <w:marRight w:val="0"/>
      <w:marTop w:val="0"/>
      <w:marBottom w:val="0"/>
      <w:divBdr>
        <w:top w:val="none" w:sz="0" w:space="0" w:color="auto"/>
        <w:left w:val="none" w:sz="0" w:space="0" w:color="auto"/>
        <w:bottom w:val="none" w:sz="0" w:space="0" w:color="auto"/>
        <w:right w:val="none" w:sz="0" w:space="0" w:color="auto"/>
      </w:divBdr>
    </w:div>
    <w:div w:id="1363242186">
      <w:bodyDiv w:val="1"/>
      <w:marLeft w:val="0"/>
      <w:marRight w:val="0"/>
      <w:marTop w:val="0"/>
      <w:marBottom w:val="0"/>
      <w:divBdr>
        <w:top w:val="none" w:sz="0" w:space="0" w:color="auto"/>
        <w:left w:val="none" w:sz="0" w:space="0" w:color="auto"/>
        <w:bottom w:val="none" w:sz="0" w:space="0" w:color="auto"/>
        <w:right w:val="none" w:sz="0" w:space="0" w:color="auto"/>
      </w:divBdr>
    </w:div>
    <w:div w:id="1374888668">
      <w:bodyDiv w:val="1"/>
      <w:marLeft w:val="0"/>
      <w:marRight w:val="0"/>
      <w:marTop w:val="0"/>
      <w:marBottom w:val="0"/>
      <w:divBdr>
        <w:top w:val="none" w:sz="0" w:space="0" w:color="auto"/>
        <w:left w:val="none" w:sz="0" w:space="0" w:color="auto"/>
        <w:bottom w:val="none" w:sz="0" w:space="0" w:color="auto"/>
        <w:right w:val="none" w:sz="0" w:space="0" w:color="auto"/>
      </w:divBdr>
    </w:div>
    <w:div w:id="1522621132">
      <w:bodyDiv w:val="1"/>
      <w:marLeft w:val="0"/>
      <w:marRight w:val="0"/>
      <w:marTop w:val="0"/>
      <w:marBottom w:val="0"/>
      <w:divBdr>
        <w:top w:val="none" w:sz="0" w:space="0" w:color="auto"/>
        <w:left w:val="none" w:sz="0" w:space="0" w:color="auto"/>
        <w:bottom w:val="none" w:sz="0" w:space="0" w:color="auto"/>
        <w:right w:val="none" w:sz="0" w:space="0" w:color="auto"/>
      </w:divBdr>
    </w:div>
    <w:div w:id="1622303683">
      <w:bodyDiv w:val="1"/>
      <w:marLeft w:val="0"/>
      <w:marRight w:val="0"/>
      <w:marTop w:val="0"/>
      <w:marBottom w:val="0"/>
      <w:divBdr>
        <w:top w:val="none" w:sz="0" w:space="0" w:color="auto"/>
        <w:left w:val="none" w:sz="0" w:space="0" w:color="auto"/>
        <w:bottom w:val="none" w:sz="0" w:space="0" w:color="auto"/>
        <w:right w:val="none" w:sz="0" w:space="0" w:color="auto"/>
      </w:divBdr>
    </w:div>
    <w:div w:id="1658416644">
      <w:bodyDiv w:val="1"/>
      <w:marLeft w:val="0"/>
      <w:marRight w:val="0"/>
      <w:marTop w:val="0"/>
      <w:marBottom w:val="0"/>
      <w:divBdr>
        <w:top w:val="none" w:sz="0" w:space="0" w:color="auto"/>
        <w:left w:val="none" w:sz="0" w:space="0" w:color="auto"/>
        <w:bottom w:val="none" w:sz="0" w:space="0" w:color="auto"/>
        <w:right w:val="none" w:sz="0" w:space="0" w:color="auto"/>
      </w:divBdr>
    </w:div>
    <w:div w:id="1699625275">
      <w:bodyDiv w:val="1"/>
      <w:marLeft w:val="0"/>
      <w:marRight w:val="0"/>
      <w:marTop w:val="0"/>
      <w:marBottom w:val="0"/>
      <w:divBdr>
        <w:top w:val="none" w:sz="0" w:space="0" w:color="auto"/>
        <w:left w:val="none" w:sz="0" w:space="0" w:color="auto"/>
        <w:bottom w:val="none" w:sz="0" w:space="0" w:color="auto"/>
        <w:right w:val="none" w:sz="0" w:space="0" w:color="auto"/>
      </w:divBdr>
    </w:div>
    <w:div w:id="1710259346">
      <w:bodyDiv w:val="1"/>
      <w:marLeft w:val="0"/>
      <w:marRight w:val="0"/>
      <w:marTop w:val="0"/>
      <w:marBottom w:val="0"/>
      <w:divBdr>
        <w:top w:val="none" w:sz="0" w:space="0" w:color="auto"/>
        <w:left w:val="none" w:sz="0" w:space="0" w:color="auto"/>
        <w:bottom w:val="none" w:sz="0" w:space="0" w:color="auto"/>
        <w:right w:val="none" w:sz="0" w:space="0" w:color="auto"/>
      </w:divBdr>
    </w:div>
    <w:div w:id="1769809577">
      <w:bodyDiv w:val="1"/>
      <w:marLeft w:val="0"/>
      <w:marRight w:val="0"/>
      <w:marTop w:val="0"/>
      <w:marBottom w:val="0"/>
      <w:divBdr>
        <w:top w:val="none" w:sz="0" w:space="0" w:color="auto"/>
        <w:left w:val="none" w:sz="0" w:space="0" w:color="auto"/>
        <w:bottom w:val="none" w:sz="0" w:space="0" w:color="auto"/>
        <w:right w:val="none" w:sz="0" w:space="0" w:color="auto"/>
      </w:divBdr>
    </w:div>
    <w:div w:id="1810317360">
      <w:bodyDiv w:val="1"/>
      <w:marLeft w:val="0"/>
      <w:marRight w:val="0"/>
      <w:marTop w:val="0"/>
      <w:marBottom w:val="0"/>
      <w:divBdr>
        <w:top w:val="none" w:sz="0" w:space="0" w:color="auto"/>
        <w:left w:val="none" w:sz="0" w:space="0" w:color="auto"/>
        <w:bottom w:val="none" w:sz="0" w:space="0" w:color="auto"/>
        <w:right w:val="none" w:sz="0" w:space="0" w:color="auto"/>
      </w:divBdr>
    </w:div>
    <w:div w:id="1828477241">
      <w:bodyDiv w:val="1"/>
      <w:marLeft w:val="0"/>
      <w:marRight w:val="0"/>
      <w:marTop w:val="0"/>
      <w:marBottom w:val="0"/>
      <w:divBdr>
        <w:top w:val="none" w:sz="0" w:space="0" w:color="auto"/>
        <w:left w:val="none" w:sz="0" w:space="0" w:color="auto"/>
        <w:bottom w:val="none" w:sz="0" w:space="0" w:color="auto"/>
        <w:right w:val="none" w:sz="0" w:space="0" w:color="auto"/>
      </w:divBdr>
    </w:div>
    <w:div w:id="1835804720">
      <w:bodyDiv w:val="1"/>
      <w:marLeft w:val="0"/>
      <w:marRight w:val="0"/>
      <w:marTop w:val="0"/>
      <w:marBottom w:val="0"/>
      <w:divBdr>
        <w:top w:val="none" w:sz="0" w:space="0" w:color="auto"/>
        <w:left w:val="none" w:sz="0" w:space="0" w:color="auto"/>
        <w:bottom w:val="none" w:sz="0" w:space="0" w:color="auto"/>
        <w:right w:val="none" w:sz="0" w:space="0" w:color="auto"/>
      </w:divBdr>
    </w:div>
    <w:div w:id="1890993301">
      <w:bodyDiv w:val="1"/>
      <w:marLeft w:val="0"/>
      <w:marRight w:val="0"/>
      <w:marTop w:val="0"/>
      <w:marBottom w:val="0"/>
      <w:divBdr>
        <w:top w:val="none" w:sz="0" w:space="0" w:color="auto"/>
        <w:left w:val="none" w:sz="0" w:space="0" w:color="auto"/>
        <w:bottom w:val="none" w:sz="0" w:space="0" w:color="auto"/>
        <w:right w:val="none" w:sz="0" w:space="0" w:color="auto"/>
      </w:divBdr>
    </w:div>
    <w:div w:id="1963268618">
      <w:bodyDiv w:val="1"/>
      <w:marLeft w:val="0"/>
      <w:marRight w:val="0"/>
      <w:marTop w:val="0"/>
      <w:marBottom w:val="0"/>
      <w:divBdr>
        <w:top w:val="none" w:sz="0" w:space="0" w:color="auto"/>
        <w:left w:val="none" w:sz="0" w:space="0" w:color="auto"/>
        <w:bottom w:val="none" w:sz="0" w:space="0" w:color="auto"/>
        <w:right w:val="none" w:sz="0" w:space="0" w:color="auto"/>
      </w:divBdr>
    </w:div>
    <w:div w:id="2074965296">
      <w:bodyDiv w:val="1"/>
      <w:marLeft w:val="0"/>
      <w:marRight w:val="0"/>
      <w:marTop w:val="0"/>
      <w:marBottom w:val="0"/>
      <w:divBdr>
        <w:top w:val="none" w:sz="0" w:space="0" w:color="auto"/>
        <w:left w:val="none" w:sz="0" w:space="0" w:color="auto"/>
        <w:bottom w:val="none" w:sz="0" w:space="0" w:color="auto"/>
        <w:right w:val="none" w:sz="0" w:space="0" w:color="auto"/>
      </w:divBdr>
    </w:div>
    <w:div w:id="2082097493">
      <w:bodyDiv w:val="1"/>
      <w:marLeft w:val="0"/>
      <w:marRight w:val="0"/>
      <w:marTop w:val="0"/>
      <w:marBottom w:val="0"/>
      <w:divBdr>
        <w:top w:val="none" w:sz="0" w:space="0" w:color="auto"/>
        <w:left w:val="none" w:sz="0" w:space="0" w:color="auto"/>
        <w:bottom w:val="none" w:sz="0" w:space="0" w:color="auto"/>
        <w:right w:val="none" w:sz="0" w:space="0" w:color="auto"/>
      </w:divBdr>
    </w:div>
    <w:div w:id="2084720114">
      <w:bodyDiv w:val="1"/>
      <w:marLeft w:val="0"/>
      <w:marRight w:val="0"/>
      <w:marTop w:val="0"/>
      <w:marBottom w:val="0"/>
      <w:divBdr>
        <w:top w:val="none" w:sz="0" w:space="0" w:color="auto"/>
        <w:left w:val="none" w:sz="0" w:space="0" w:color="auto"/>
        <w:bottom w:val="none" w:sz="0" w:space="0" w:color="auto"/>
        <w:right w:val="none" w:sz="0" w:space="0" w:color="auto"/>
      </w:divBdr>
    </w:div>
    <w:div w:id="2091736142">
      <w:bodyDiv w:val="1"/>
      <w:marLeft w:val="0"/>
      <w:marRight w:val="0"/>
      <w:marTop w:val="0"/>
      <w:marBottom w:val="0"/>
      <w:divBdr>
        <w:top w:val="none" w:sz="0" w:space="0" w:color="auto"/>
        <w:left w:val="none" w:sz="0" w:space="0" w:color="auto"/>
        <w:bottom w:val="none" w:sz="0" w:space="0" w:color="auto"/>
        <w:right w:val="none" w:sz="0" w:space="0" w:color="auto"/>
      </w:divBdr>
    </w:div>
    <w:div w:id="2121486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FEE0AF06-3A37-40F3-B6F4-934C79D2188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10996</Words>
  <Characters>6269</Characters>
  <Application>Microsoft Office Word</Application>
  <DocSecurity>0</DocSecurity>
  <Lines>52</Lines>
  <Paragraphs>34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Eiropas Savienības Nodarbinātības, sociālās politikas, veselības un patērētāju lietu ministru padomes 2026. gada 19. oktobra sanāksmē izskatāmajiem jautājumiem</vt:lpstr>
      <vt:lpstr>Par Eiropas Savienības Nodarbinātības, sociālās politikas, veselības un patērētāju lietu ministru padomes 2026. gada 19. oktobra sanāksmē izskatāmajiem jautājumiem</vt:lpstr>
    </vt:vector>
  </TitlesOfParts>
  <Company/>
  <LinksUpToDate>false</LinksUpToDate>
  <CharactersWithSpaces>17231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Nodarbinātības, sociālās politikas, veselības un patērētāju lietu ministru padomes 2026. gada 19. oktobra sanāksmē izskatāmajiem jautājumiem</dc:title>
  <dc:subject/>
  <dc:creator>Nauris Kozuliņš</dc:creator>
  <cp:keywords/>
  <dc:description>tālr. 20683922, e-pasts Nauris.Kozulins@lm.gov.lv</dc:description>
  <cp:lastModifiedBy>Nauris Kozuliņš</cp:lastModifiedBy>
  <cp:revision>11</cp:revision>
  <dcterms:created xsi:type="dcterms:W3CDTF">2026-10-06T07:33:00Z</dcterms:created>
  <dcterms:modified xsi:type="dcterms:W3CDTF">2026-10-08T10:31:00Z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2022-03-14</vt:lpwstr>
  </property>
  <property fmtid="{D5CDD505-2E9C-101B-9397-08002B2CF9AE}" pid="3" name="DISCesvisAdditionalMakers">
    <vt:lpwstr>vecākais eksperts Nauris Kozuliņš</vt:lpwstr>
  </property>
  <property fmtid="{D5CDD505-2E9C-101B-9397-08002B2CF9AE}" pid="4" name="DIScgiUrl">
    <vt:lpwstr>https://lim.esvis.gov.lv/cs/idcplg</vt:lpwstr>
  </property>
  <property fmtid="{D5CDD505-2E9C-101B-9397-08002B2CF9AE}" pid="5" name="DISdDocName">
    <vt:lpwstr>L299755</vt:lpwstr>
  </property>
  <property fmtid="{D5CDD505-2E9C-101B-9397-08002B2CF9AE}" pid="6" name="DISCesvisAdditionalMakersPhone">
    <vt:lpwstr>67021613</vt:lpwstr>
  </property>
  <property fmtid="{D5CDD505-2E9C-101B-9397-08002B2CF9AE}" pid="7" name="DISCesvisSigner">
    <vt:lpwstr> Gatis Eglītis</vt:lpwstr>
  </property>
  <property fmtid="{D5CDD505-2E9C-101B-9397-08002B2CF9AE}" pid="8" name="DISTaskPaneUrl">
    <vt:lpwstr>https://lim.esvis.gov.lv/cs/idcplg?ClientControlled=DocMan&amp;coreContentOnly=1&amp;WebdavRequest=1&amp;IdcService=DOC_INFO&amp;dID=388940</vt:lpwstr>
  </property>
  <property fmtid="{D5CDD505-2E9C-101B-9397-08002B2CF9AE}" pid="9" name="DISCesvisSafetyLevel">
    <vt:lpwstr>Vispārpieejams</vt:lpwstr>
  </property>
  <property fmtid="{D5CDD505-2E9C-101B-9397-08002B2CF9AE}" pid="10" name="DISCesvisTitle">
    <vt:lpwstr>Latvijas nacionālās pozīcijas Eiropas Savienības Nodarbinātības, sociālās politikas, veselības un patērētāju lietu ministru padomes 2022.gada 14.marta sanāksmē izskatāmajos jautājumos</vt:lpwstr>
  </property>
  <property fmtid="{D5CDD505-2E9C-101B-9397-08002B2CF9AE}" pid="11" name="DISCesvisMinistryOfMinister">
    <vt:lpwstr>Labklājības ministra pienākumu izpildītājs - </vt:lpwstr>
  </property>
  <property fmtid="{D5CDD505-2E9C-101B-9397-08002B2CF9AE}" pid="12" name="DISCesvisAuthor">
    <vt:lpwstr>Labklājības ministrija</vt:lpwstr>
  </property>
  <property fmtid="{D5CDD505-2E9C-101B-9397-08002B2CF9AE}" pid="13" name="DISCesvisMainMaker">
    <vt:lpwstr> Ārlietu ministrija</vt:lpwstr>
  </property>
  <property fmtid="{D5CDD505-2E9C-101B-9397-08002B2CF9AE}" pid="14" name="DISidcName">
    <vt:lpwstr>1020404016200</vt:lpwstr>
  </property>
  <property fmtid="{D5CDD505-2E9C-101B-9397-08002B2CF9AE}" pid="15" name="DISProperties">
    <vt:lpwstr>DISCesvisMeetingDate,DISCesvisAdditionalMakers,DIScgiUrl,DISdDocName,DISCesvisAdditionalTutors,DISCesvisAdditionalMakersPhone,DISCesvisSigner,DISCesvisSafetyLevel,DISTaskPaneUrl,DISCesvisTitle,DISCesvisMinistryOfMinister,DISCesvisAuthor,DISCesvisMainMaker</vt:lpwstr>
  </property>
  <property fmtid="{D5CDD505-2E9C-101B-9397-08002B2CF9AE}" pid="16" name="DISCesvisDescription">
    <vt:lpwstr>
</vt:lpwstr>
  </property>
  <property fmtid="{D5CDD505-2E9C-101B-9397-08002B2CF9AE}" pid="17" name="DISCesvisAdditionalMakersMail">
    <vt:lpwstr>Nauris.Kozulins@lm.gov.lv</vt:lpwstr>
  </property>
  <property fmtid="{D5CDD505-2E9C-101B-9397-08002B2CF9AE}" pid="18" name="DISdUser">
    <vt:lpwstr>lm_nkozulins</vt:lpwstr>
  </property>
  <property fmtid="{D5CDD505-2E9C-101B-9397-08002B2CF9AE}" pid="19" name="DISdID">
    <vt:lpwstr>388940</vt:lpwstr>
  </property>
  <property fmtid="{D5CDD505-2E9C-101B-9397-08002B2CF9AE}" pid="20" name="DISCesvisAdditionalTutors">
    <vt:lpwstr>departamenta direktora vietniece Ina Elksne, vecākais eksperts Nauris Kozuliņš</vt:lpwstr>
  </property>
  <property fmtid="{D5CDD505-2E9C-101B-9397-08002B2CF9AE}" pid="21" name="DISCesvisAdditionalTutorsMail">
    <vt:lpwstr>Ina.Elksne@lm.gov.lv, Nauris.Kozulins@lm.gov.lv</vt:lpwstr>
  </property>
  <property fmtid="{D5CDD505-2E9C-101B-9397-08002B2CF9AE}" pid="22" name="DISCesvisAdditionalTutorsPhone">
    <vt:lpwstr>67021613, 67021613</vt:lpwstr>
  </property>
  <property fmtid="{D5CDD505-2E9C-101B-9397-08002B2CF9AE}" pid="23" name="DISCesvisOrgApprovers">
    <vt:lpwstr>Ārlietu ministrija, Ekonomikas ministrija, Finanšu ministrija, Izglītības un zinātnes ministrija, Tieslietu ministrija, Veselības ministrija</vt:lpwstr>
  </property>
</Properties>
</file>