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B0425" w14:textId="77777777" w:rsidR="00100A22" w:rsidRPr="00250BDC" w:rsidRDefault="00100A22" w:rsidP="00100A22">
      <w:r w:rsidRPr="00250BDC">
        <w:t xml:space="preserve">Aizsardzības, </w:t>
      </w:r>
      <w:proofErr w:type="spellStart"/>
      <w:r w:rsidRPr="00250BDC">
        <w:t>iekšlietu</w:t>
      </w:r>
      <w:proofErr w:type="spellEnd"/>
      <w:r w:rsidRPr="00250BDC">
        <w:t xml:space="preserve"> un korupcijas novēršanas komisija</w:t>
      </w:r>
    </w:p>
    <w:p w14:paraId="34AABDA2" w14:textId="77777777" w:rsidR="00100A22" w:rsidRPr="00250BDC" w:rsidRDefault="00100A22" w:rsidP="00100A22">
      <w:pPr>
        <w:jc w:val="right"/>
        <w:rPr>
          <w:i/>
        </w:rPr>
      </w:pPr>
      <w:r w:rsidRPr="00250BDC">
        <w:rPr>
          <w:i/>
        </w:rPr>
        <w:t>Likumprojekts pirmajam lasījumam</w:t>
      </w:r>
    </w:p>
    <w:p w14:paraId="1539C08D" w14:textId="77777777" w:rsidR="00100A22" w:rsidRPr="00250BDC" w:rsidRDefault="00100A22" w:rsidP="00100A22"/>
    <w:p w14:paraId="639CACC0" w14:textId="7B56FAB8" w:rsidR="00100A22" w:rsidRPr="00250BDC" w:rsidRDefault="00100A22" w:rsidP="00100A22">
      <w:pPr>
        <w:widowControl w:val="0"/>
        <w:tabs>
          <w:tab w:val="left" w:pos="540"/>
          <w:tab w:val="left" w:pos="900"/>
        </w:tabs>
        <w:jc w:val="center"/>
        <w:rPr>
          <w:b/>
          <w:sz w:val="26"/>
          <w:szCs w:val="26"/>
        </w:rPr>
      </w:pPr>
      <w:r>
        <w:rPr>
          <w:b/>
          <w:sz w:val="26"/>
          <w:szCs w:val="26"/>
        </w:rPr>
        <w:t>Grozījumi Imigrācijas likumā</w:t>
      </w:r>
      <w:r w:rsidRPr="00944E88">
        <w:rPr>
          <w:sz w:val="26"/>
          <w:szCs w:val="26"/>
        </w:rPr>
        <w:t> </w:t>
      </w:r>
      <w:r w:rsidRPr="00250BDC">
        <w:rPr>
          <w:b/>
          <w:sz w:val="26"/>
          <w:szCs w:val="26"/>
        </w:rPr>
        <w:t xml:space="preserve"> (Nr.</w:t>
      </w:r>
      <w:r>
        <w:rPr>
          <w:b/>
          <w:sz w:val="26"/>
          <w:szCs w:val="26"/>
        </w:rPr>
        <w:t>1520</w:t>
      </w:r>
      <w:r w:rsidRPr="00250BDC">
        <w:rPr>
          <w:b/>
          <w:sz w:val="26"/>
          <w:szCs w:val="26"/>
        </w:rPr>
        <w:t>/</w:t>
      </w:r>
      <w:r>
        <w:rPr>
          <w:b/>
          <w:sz w:val="26"/>
          <w:szCs w:val="26"/>
        </w:rPr>
        <w:t>Lp14</w:t>
      </w:r>
      <w:r w:rsidRPr="00250BDC">
        <w:rPr>
          <w:b/>
          <w:sz w:val="26"/>
          <w:szCs w:val="26"/>
        </w:rPr>
        <w:t>)</w:t>
      </w:r>
    </w:p>
    <w:p w14:paraId="0C9C1F30" w14:textId="77777777" w:rsidR="00100A22" w:rsidRPr="00250BDC" w:rsidRDefault="00100A22" w:rsidP="00100A22"/>
    <w:tbl>
      <w:tblPr>
        <w:tblW w:w="14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8"/>
        <w:gridCol w:w="7088"/>
      </w:tblGrid>
      <w:tr w:rsidR="00100A22" w:rsidRPr="00250BDC" w14:paraId="7A8BC747" w14:textId="77777777" w:rsidTr="007573CC">
        <w:tc>
          <w:tcPr>
            <w:tcW w:w="7088" w:type="dxa"/>
          </w:tcPr>
          <w:p w14:paraId="5C653B51" w14:textId="77777777" w:rsidR="00100A22" w:rsidRPr="00451F74" w:rsidRDefault="00100A22" w:rsidP="007573CC">
            <w:pPr>
              <w:jc w:val="center"/>
              <w:rPr>
                <w:sz w:val="22"/>
                <w:szCs w:val="22"/>
              </w:rPr>
            </w:pPr>
            <w:r w:rsidRPr="00451F74">
              <w:rPr>
                <w:sz w:val="22"/>
                <w:szCs w:val="22"/>
              </w:rPr>
              <w:t>Attiecīgo pantu spēkā esošā redakcija</w:t>
            </w:r>
          </w:p>
        </w:tc>
        <w:tc>
          <w:tcPr>
            <w:tcW w:w="7088" w:type="dxa"/>
          </w:tcPr>
          <w:p w14:paraId="32A18C2F" w14:textId="77777777" w:rsidR="00100A22" w:rsidRPr="00451F74" w:rsidRDefault="00100A22" w:rsidP="007573CC">
            <w:pPr>
              <w:jc w:val="center"/>
              <w:rPr>
                <w:sz w:val="22"/>
                <w:szCs w:val="22"/>
              </w:rPr>
            </w:pPr>
            <w:r w:rsidRPr="00451F74">
              <w:rPr>
                <w:sz w:val="22"/>
                <w:szCs w:val="22"/>
              </w:rPr>
              <w:t>Likumprojekta redakcija</w:t>
            </w:r>
          </w:p>
        </w:tc>
      </w:tr>
      <w:tr w:rsidR="00100A22" w:rsidRPr="00250BDC" w14:paraId="7AD65146" w14:textId="77777777" w:rsidTr="007573CC">
        <w:tc>
          <w:tcPr>
            <w:tcW w:w="7088" w:type="dxa"/>
          </w:tcPr>
          <w:p w14:paraId="5F68F7AF" w14:textId="77777777" w:rsidR="00100A22" w:rsidRPr="00451F74" w:rsidRDefault="00100A22" w:rsidP="007573CC">
            <w:pPr>
              <w:jc w:val="center"/>
              <w:rPr>
                <w:sz w:val="22"/>
                <w:szCs w:val="22"/>
              </w:rPr>
            </w:pPr>
            <w:r w:rsidRPr="00451F74">
              <w:rPr>
                <w:sz w:val="22"/>
                <w:szCs w:val="22"/>
              </w:rPr>
              <w:t>1</w:t>
            </w:r>
          </w:p>
        </w:tc>
        <w:tc>
          <w:tcPr>
            <w:tcW w:w="7088" w:type="dxa"/>
          </w:tcPr>
          <w:p w14:paraId="58F2EF61" w14:textId="77777777" w:rsidR="00100A22" w:rsidRPr="00451F74" w:rsidRDefault="00100A22" w:rsidP="007573CC">
            <w:pPr>
              <w:jc w:val="center"/>
              <w:rPr>
                <w:sz w:val="22"/>
                <w:szCs w:val="22"/>
              </w:rPr>
            </w:pPr>
            <w:r w:rsidRPr="00451F74">
              <w:rPr>
                <w:sz w:val="22"/>
                <w:szCs w:val="22"/>
              </w:rPr>
              <w:t>2</w:t>
            </w:r>
          </w:p>
        </w:tc>
      </w:tr>
      <w:tr w:rsidR="00100A22" w:rsidRPr="00250BDC" w14:paraId="46508377" w14:textId="77777777" w:rsidTr="007573CC">
        <w:tc>
          <w:tcPr>
            <w:tcW w:w="7088" w:type="dxa"/>
          </w:tcPr>
          <w:p w14:paraId="0AF8DFFF" w14:textId="77777777" w:rsidR="00100A22" w:rsidRPr="00BF0AE9" w:rsidRDefault="00100A22" w:rsidP="007573CC">
            <w:pPr>
              <w:pStyle w:val="naispie"/>
              <w:widowControl w:val="0"/>
              <w:spacing w:before="0" w:beforeAutospacing="0" w:after="0" w:afterAutospacing="0"/>
              <w:ind w:firstLine="170"/>
              <w:jc w:val="both"/>
              <w:rPr>
                <w:sz w:val="22"/>
                <w:szCs w:val="22"/>
              </w:rPr>
            </w:pPr>
          </w:p>
        </w:tc>
        <w:tc>
          <w:tcPr>
            <w:tcW w:w="7088" w:type="dxa"/>
          </w:tcPr>
          <w:p w14:paraId="08B5ECF7" w14:textId="77678A57" w:rsidR="00100A22" w:rsidRPr="00451F74" w:rsidRDefault="00100A22" w:rsidP="007573CC">
            <w:pPr>
              <w:widowControl w:val="0"/>
              <w:ind w:firstLine="170"/>
              <w:jc w:val="both"/>
              <w:rPr>
                <w:sz w:val="22"/>
                <w:szCs w:val="22"/>
                <w:lang w:eastAsia="lv-LV"/>
              </w:rPr>
            </w:pPr>
            <w:r w:rsidRPr="008F68A3">
              <w:rPr>
                <w:sz w:val="22"/>
                <w:szCs w:val="22"/>
              </w:rPr>
              <w:t>Izdarīt Imigrācijas likumā šādus grozījumus:</w:t>
            </w:r>
          </w:p>
        </w:tc>
      </w:tr>
      <w:tr w:rsidR="00100A22" w:rsidRPr="00250BDC" w14:paraId="08092F53" w14:textId="77777777" w:rsidTr="007573CC">
        <w:tc>
          <w:tcPr>
            <w:tcW w:w="7088" w:type="dxa"/>
          </w:tcPr>
          <w:p w14:paraId="2715DCD7" w14:textId="77777777" w:rsidR="00100A22" w:rsidRPr="00100A22" w:rsidRDefault="00100A22" w:rsidP="00100A22">
            <w:pPr>
              <w:widowControl w:val="0"/>
              <w:ind w:firstLine="170"/>
              <w:jc w:val="both"/>
              <w:rPr>
                <w:sz w:val="22"/>
                <w:szCs w:val="22"/>
              </w:rPr>
            </w:pPr>
            <w:r w:rsidRPr="00100A22">
              <w:rPr>
                <w:b/>
                <w:bCs/>
                <w:sz w:val="22"/>
                <w:szCs w:val="22"/>
              </w:rPr>
              <w:t>67. pants.</w:t>
            </w:r>
            <w:r w:rsidRPr="00100A22">
              <w:rPr>
                <w:sz w:val="22"/>
                <w:szCs w:val="22"/>
              </w:rPr>
              <w:t xml:space="preserve"> (1) Valsts robežsardzes amatpersonai ir tiesības līdz 10 diennaktīm aizturēt ārzemnieku, ja:</w:t>
            </w:r>
          </w:p>
          <w:p w14:paraId="0CC5F329" w14:textId="77777777" w:rsidR="00100A22" w:rsidRPr="00100A22" w:rsidRDefault="00100A22" w:rsidP="00100A22">
            <w:pPr>
              <w:widowControl w:val="0"/>
              <w:ind w:firstLine="170"/>
              <w:jc w:val="both"/>
              <w:rPr>
                <w:sz w:val="22"/>
                <w:szCs w:val="22"/>
              </w:rPr>
            </w:pPr>
            <w:r w:rsidRPr="00100A22">
              <w:rPr>
                <w:sz w:val="22"/>
                <w:szCs w:val="22"/>
              </w:rPr>
              <w:t>1) uz viņu attiecas izraidīšanas procedūra saskaņā ar šā likuma 84., 90. vai 101. pantu;</w:t>
            </w:r>
          </w:p>
          <w:p w14:paraId="210E1136" w14:textId="77777777" w:rsidR="00100A22" w:rsidRPr="00100A22" w:rsidRDefault="00100A22" w:rsidP="00100A22">
            <w:pPr>
              <w:widowControl w:val="0"/>
              <w:ind w:firstLine="170"/>
              <w:jc w:val="both"/>
              <w:rPr>
                <w:sz w:val="22"/>
                <w:szCs w:val="22"/>
              </w:rPr>
            </w:pPr>
            <w:r w:rsidRPr="00100A22">
              <w:rPr>
                <w:sz w:val="22"/>
                <w:szCs w:val="22"/>
              </w:rPr>
              <w:t xml:space="preserve">2) viņš pakļauts </w:t>
            </w:r>
            <w:proofErr w:type="spellStart"/>
            <w:r w:rsidRPr="00100A22">
              <w:rPr>
                <w:sz w:val="22"/>
                <w:szCs w:val="22"/>
              </w:rPr>
              <w:t>atpakaļnodošanai</w:t>
            </w:r>
            <w:proofErr w:type="spellEnd"/>
            <w:r w:rsidRPr="00100A22">
              <w:rPr>
                <w:sz w:val="22"/>
                <w:szCs w:val="22"/>
              </w:rPr>
              <w:t xml:space="preserve"> trešajai valstij vai citai Eiropas Savienības dalībvalstij saskaņā ar līgumu vai vienošanos, kas paredz tādu personu </w:t>
            </w:r>
            <w:proofErr w:type="spellStart"/>
            <w:r w:rsidRPr="00100A22">
              <w:rPr>
                <w:sz w:val="22"/>
                <w:szCs w:val="22"/>
              </w:rPr>
              <w:t>atpakaļuzņemšanu</w:t>
            </w:r>
            <w:proofErr w:type="spellEnd"/>
            <w:r w:rsidRPr="00100A22">
              <w:rPr>
                <w:sz w:val="22"/>
                <w:szCs w:val="22"/>
              </w:rPr>
              <w:t>, kuras attiecīgās valsts teritorijā uzturas nelikumīgi.</w:t>
            </w:r>
          </w:p>
          <w:p w14:paraId="33B709A1" w14:textId="77777777" w:rsidR="00100A22" w:rsidRPr="00100A22" w:rsidRDefault="00100A22" w:rsidP="00100A22">
            <w:pPr>
              <w:widowControl w:val="0"/>
              <w:ind w:firstLine="170"/>
              <w:jc w:val="both"/>
              <w:rPr>
                <w:sz w:val="22"/>
                <w:szCs w:val="22"/>
              </w:rPr>
            </w:pPr>
            <w:r w:rsidRPr="00100A22">
              <w:rPr>
                <w:sz w:val="22"/>
                <w:szCs w:val="22"/>
              </w:rPr>
              <w:t>(2) Valsts robežsardzes amatpersona ir tiesīga pieņemt lēmumu par ārzemnieka aizturēšanu, ja pastāv kāds no šā likuma 64. panta pirmajā daļā minētajiem iemesliem, ko var pamatot kāds no šādiem apstākļiem:</w:t>
            </w:r>
          </w:p>
          <w:p w14:paraId="0FF92422" w14:textId="77777777" w:rsidR="00100A22" w:rsidRPr="00100A22" w:rsidRDefault="00100A22" w:rsidP="00100A22">
            <w:pPr>
              <w:widowControl w:val="0"/>
              <w:ind w:firstLine="170"/>
              <w:jc w:val="both"/>
              <w:rPr>
                <w:sz w:val="22"/>
                <w:szCs w:val="22"/>
              </w:rPr>
            </w:pPr>
            <w:r w:rsidRPr="00100A22">
              <w:rPr>
                <w:sz w:val="22"/>
                <w:szCs w:val="22"/>
              </w:rPr>
              <w:t>1) ārzemnieks nesadarbojas, slēpj savu identitāti vai sniedz nepatiesas ziņas;</w:t>
            </w:r>
          </w:p>
          <w:p w14:paraId="63EBDA22" w14:textId="77777777" w:rsidR="00100A22" w:rsidRPr="00100A22" w:rsidRDefault="00100A22" w:rsidP="00100A22">
            <w:pPr>
              <w:widowControl w:val="0"/>
              <w:ind w:firstLine="170"/>
              <w:jc w:val="both"/>
              <w:rPr>
                <w:sz w:val="22"/>
                <w:szCs w:val="22"/>
              </w:rPr>
            </w:pPr>
            <w:r w:rsidRPr="00100A22">
              <w:rPr>
                <w:sz w:val="22"/>
                <w:szCs w:val="22"/>
              </w:rPr>
              <w:t>2) ārzemnieks izmantojis citas personas vai viltotu personu apliecinošu dokumentu, vīzu vai uzturēšanās atļauju;</w:t>
            </w:r>
          </w:p>
          <w:p w14:paraId="6A1C2384" w14:textId="77777777" w:rsidR="00100A22" w:rsidRPr="00100A22" w:rsidRDefault="00100A22" w:rsidP="00100A22">
            <w:pPr>
              <w:widowControl w:val="0"/>
              <w:ind w:firstLine="170"/>
              <w:jc w:val="both"/>
              <w:rPr>
                <w:sz w:val="22"/>
                <w:szCs w:val="22"/>
              </w:rPr>
            </w:pPr>
            <w:r w:rsidRPr="00100A22">
              <w:rPr>
                <w:sz w:val="22"/>
                <w:szCs w:val="22"/>
              </w:rPr>
              <w:t>3) ārzemnieks iznīcinājis personu apliecinošu dokumentu vai citā veidā atbrīvojies no tā;</w:t>
            </w:r>
          </w:p>
          <w:p w14:paraId="548B5EA3" w14:textId="77777777" w:rsidR="00100A22" w:rsidRPr="00100A22" w:rsidRDefault="00100A22" w:rsidP="00100A22">
            <w:pPr>
              <w:widowControl w:val="0"/>
              <w:ind w:firstLine="170"/>
              <w:jc w:val="both"/>
              <w:rPr>
                <w:sz w:val="22"/>
                <w:szCs w:val="22"/>
              </w:rPr>
            </w:pPr>
            <w:r w:rsidRPr="00100A22">
              <w:rPr>
                <w:sz w:val="22"/>
                <w:szCs w:val="22"/>
              </w:rPr>
              <w:t>4) ārzemnieks atsakās doties uz citas Eiropas Savienības dalībvalsts teritoriju, kurā viņam ir tiesības uzturēties;</w:t>
            </w:r>
          </w:p>
          <w:p w14:paraId="01BA6B56" w14:textId="77777777" w:rsidR="00100A22" w:rsidRPr="00100A22" w:rsidRDefault="00100A22" w:rsidP="00100A22">
            <w:pPr>
              <w:widowControl w:val="0"/>
              <w:ind w:firstLine="170"/>
              <w:jc w:val="both"/>
              <w:rPr>
                <w:sz w:val="22"/>
                <w:szCs w:val="22"/>
              </w:rPr>
            </w:pPr>
            <w:r w:rsidRPr="00100A22">
              <w:rPr>
                <w:sz w:val="22"/>
                <w:szCs w:val="22"/>
              </w:rPr>
              <w:t xml:space="preserve">5) ārzemnieks šķērsojis ārējo robežu, izvairoties no </w:t>
            </w:r>
            <w:proofErr w:type="spellStart"/>
            <w:r w:rsidRPr="00100A22">
              <w:rPr>
                <w:sz w:val="22"/>
                <w:szCs w:val="22"/>
              </w:rPr>
              <w:t>robežpārbaudēm</w:t>
            </w:r>
            <w:proofErr w:type="spellEnd"/>
            <w:r w:rsidRPr="00100A22">
              <w:rPr>
                <w:sz w:val="22"/>
                <w:szCs w:val="22"/>
              </w:rPr>
              <w:t>;</w:t>
            </w:r>
          </w:p>
          <w:p w14:paraId="67B466BB" w14:textId="77777777" w:rsidR="00100A22" w:rsidRPr="00100A22" w:rsidRDefault="00100A22" w:rsidP="00100A22">
            <w:pPr>
              <w:widowControl w:val="0"/>
              <w:ind w:firstLine="170"/>
              <w:jc w:val="both"/>
              <w:rPr>
                <w:sz w:val="22"/>
                <w:szCs w:val="22"/>
              </w:rPr>
            </w:pPr>
            <w:r w:rsidRPr="00100A22">
              <w:rPr>
                <w:sz w:val="22"/>
                <w:szCs w:val="22"/>
              </w:rPr>
              <w:t>6) ārzemnieks nevar norādīt vietu, kur viņš uzturēsies līdz attiecīgās izraidīšanas procedūras beigām, un iesniegt nekustamā īpašuma īpašnieka rakstveida apliecinājumu par apņemšanos nodrošināt viņa izmitināšanu vai nevar uzrādīt naudas summu, kas atbilst šā likuma 6. panta pirmās daļas 4. punktā minētajam nosacījumam;</w:t>
            </w:r>
          </w:p>
          <w:p w14:paraId="0ED5FF63" w14:textId="77777777" w:rsidR="00100A22" w:rsidRPr="00100A22" w:rsidRDefault="00100A22" w:rsidP="00100A22">
            <w:pPr>
              <w:widowControl w:val="0"/>
              <w:ind w:firstLine="170"/>
              <w:jc w:val="both"/>
              <w:rPr>
                <w:sz w:val="22"/>
                <w:szCs w:val="22"/>
              </w:rPr>
            </w:pPr>
            <w:r w:rsidRPr="00100A22">
              <w:rPr>
                <w:sz w:val="22"/>
                <w:szCs w:val="22"/>
              </w:rPr>
              <w:t xml:space="preserve">7) kompetentā valsts iestāde sniegusi atzinumu, kas ir par pamatu tam, lai </w:t>
            </w:r>
            <w:r w:rsidRPr="00100A22">
              <w:rPr>
                <w:sz w:val="22"/>
                <w:szCs w:val="22"/>
              </w:rPr>
              <w:lastRenderedPageBreak/>
              <w:t>uzskatītu, ka ārzemnieks apdraud valsts drošību vai sabiedrisko kārtību vai drošību;</w:t>
            </w:r>
          </w:p>
          <w:p w14:paraId="42B32F37" w14:textId="77777777" w:rsidR="00100A22" w:rsidRPr="00100A22" w:rsidRDefault="00100A22" w:rsidP="00100A22">
            <w:pPr>
              <w:widowControl w:val="0"/>
              <w:ind w:firstLine="170"/>
              <w:jc w:val="both"/>
              <w:rPr>
                <w:sz w:val="22"/>
                <w:szCs w:val="22"/>
              </w:rPr>
            </w:pPr>
            <w:r w:rsidRPr="00100A22">
              <w:rPr>
                <w:sz w:val="22"/>
                <w:szCs w:val="22"/>
              </w:rPr>
              <w:t>8) ārzemnieks ir iesaistīts nelegālās imigrācijas veicināšanā;</w:t>
            </w:r>
          </w:p>
          <w:p w14:paraId="6F2717EF" w14:textId="77777777" w:rsidR="00100A22" w:rsidRPr="00100A22" w:rsidRDefault="00100A22" w:rsidP="00100A22">
            <w:pPr>
              <w:widowControl w:val="0"/>
              <w:ind w:firstLine="170"/>
              <w:jc w:val="both"/>
              <w:rPr>
                <w:sz w:val="22"/>
                <w:szCs w:val="22"/>
              </w:rPr>
            </w:pPr>
            <w:r w:rsidRPr="00100A22">
              <w:rPr>
                <w:sz w:val="22"/>
                <w:szCs w:val="22"/>
              </w:rPr>
              <w:t>9) ārzemnieks likumā noteiktajā kārtībā ir atzīts par vainīgu tāda noziedzīga nodarījuma izdarīšanā, par ko paredzēts ar brīvības atņemšanu saistīts sods vismaz uz vienu gadu;</w:t>
            </w:r>
          </w:p>
          <w:p w14:paraId="49CE2C8D" w14:textId="77777777" w:rsidR="00100A22" w:rsidRPr="00100A22" w:rsidRDefault="00100A22" w:rsidP="00100A22">
            <w:pPr>
              <w:widowControl w:val="0"/>
              <w:ind w:firstLine="170"/>
              <w:jc w:val="both"/>
              <w:rPr>
                <w:sz w:val="22"/>
                <w:szCs w:val="22"/>
              </w:rPr>
            </w:pPr>
            <w:r w:rsidRPr="00100A22">
              <w:rPr>
                <w:sz w:val="22"/>
                <w:szCs w:val="22"/>
              </w:rPr>
              <w:t>10) ārzemnieks iepriekš izvairījies no izraidīšanas procedūras Latvijas Republikā vai citā valstī;</w:t>
            </w:r>
          </w:p>
          <w:p w14:paraId="058FF977" w14:textId="77777777" w:rsidR="00100A22" w:rsidRPr="00100A22" w:rsidRDefault="00100A22" w:rsidP="00100A22">
            <w:pPr>
              <w:widowControl w:val="0"/>
              <w:ind w:firstLine="170"/>
              <w:jc w:val="both"/>
              <w:rPr>
                <w:sz w:val="22"/>
                <w:szCs w:val="22"/>
              </w:rPr>
            </w:pPr>
            <w:r w:rsidRPr="00100A22">
              <w:rPr>
                <w:sz w:val="22"/>
                <w:szCs w:val="22"/>
              </w:rPr>
              <w:t>11) ārzemnieks nepamatoti nav izpildījis pienākumu atstāt Eiropas Savienības dalībvalstu teritoriju vai Šengenas teritoriju noteiktajā termiņā;</w:t>
            </w:r>
          </w:p>
          <w:p w14:paraId="7F61EE58" w14:textId="77777777" w:rsidR="00100A22" w:rsidRPr="00100A22" w:rsidRDefault="00100A22" w:rsidP="00100A22">
            <w:pPr>
              <w:widowControl w:val="0"/>
              <w:ind w:firstLine="170"/>
              <w:jc w:val="both"/>
              <w:rPr>
                <w:sz w:val="22"/>
                <w:szCs w:val="22"/>
              </w:rPr>
            </w:pPr>
            <w:r w:rsidRPr="00100A22">
              <w:rPr>
                <w:sz w:val="22"/>
                <w:szCs w:val="22"/>
              </w:rPr>
              <w:t>12) ārzemnieks nepamatoti nav ievērojis noteikto pienākumu reģistrēties attiecīgajā Valsts robežsardzes struktūrvienībā;</w:t>
            </w:r>
          </w:p>
          <w:p w14:paraId="6B0194EF" w14:textId="77777777" w:rsidR="00100A22" w:rsidRPr="00100A22" w:rsidRDefault="00100A22" w:rsidP="00100A22">
            <w:pPr>
              <w:widowControl w:val="0"/>
              <w:ind w:firstLine="170"/>
              <w:jc w:val="both"/>
              <w:rPr>
                <w:sz w:val="22"/>
                <w:szCs w:val="22"/>
              </w:rPr>
            </w:pPr>
            <w:r w:rsidRPr="00100A22">
              <w:rPr>
                <w:sz w:val="22"/>
                <w:szCs w:val="22"/>
              </w:rPr>
              <w:t>13) ārzemnieks iepriekš patvaļīgi atstājis ārzemnieku izmitināšanas centru, aizturēšanas telpas vai konkrēto vietu, kā arī ārzemnieka līdzšinējā uzvedība citās procedūrās ļauj secināt, ka viņš izvairīsies no izraidīšanas procedūras;</w:t>
            </w:r>
          </w:p>
          <w:p w14:paraId="36BB957A" w14:textId="77777777" w:rsidR="00100A22" w:rsidRPr="00100A22" w:rsidRDefault="00100A22" w:rsidP="00100A22">
            <w:pPr>
              <w:widowControl w:val="0"/>
              <w:ind w:firstLine="170"/>
              <w:jc w:val="both"/>
              <w:rPr>
                <w:sz w:val="22"/>
                <w:szCs w:val="22"/>
              </w:rPr>
            </w:pPr>
            <w:r w:rsidRPr="00100A22">
              <w:rPr>
                <w:sz w:val="22"/>
                <w:szCs w:val="22"/>
              </w:rPr>
              <w:t>14) ārzemnieks ieceļojis Latvijas Republikā, neievērojot lēmumu par iekļaušanu sarakstā vai ieceļošanas aizliegumu Šengenas teritorijā.</w:t>
            </w:r>
          </w:p>
          <w:p w14:paraId="55623E83" w14:textId="77777777" w:rsidR="00100A22" w:rsidRPr="00100A22" w:rsidRDefault="00100A22" w:rsidP="00100A22">
            <w:pPr>
              <w:widowControl w:val="0"/>
              <w:ind w:firstLine="170"/>
              <w:jc w:val="both"/>
              <w:rPr>
                <w:sz w:val="22"/>
                <w:szCs w:val="22"/>
              </w:rPr>
            </w:pPr>
            <w:r w:rsidRPr="00100A22">
              <w:rPr>
                <w:sz w:val="22"/>
                <w:szCs w:val="22"/>
              </w:rPr>
              <w:t>(3) Valsts robežsardzes amatpersona aiztur ārzemnieku, lai nodrošinātu viņa izceļošanu piespiedu izraidīšanas procedūras ietvaros, ja pirms tam attiecībā uz ārzemnieku tika pieņemts lēmums par aizturēšanai alternatīva līdzekļa piemērošanu.</w:t>
            </w:r>
          </w:p>
          <w:p w14:paraId="35051596" w14:textId="77777777" w:rsidR="00100A22" w:rsidRPr="00100A22" w:rsidRDefault="00100A22" w:rsidP="00100A22">
            <w:pPr>
              <w:widowControl w:val="0"/>
              <w:ind w:firstLine="170"/>
              <w:jc w:val="both"/>
              <w:rPr>
                <w:sz w:val="22"/>
                <w:szCs w:val="22"/>
              </w:rPr>
            </w:pPr>
            <w:r w:rsidRPr="00100A22">
              <w:rPr>
                <w:sz w:val="22"/>
                <w:szCs w:val="22"/>
              </w:rPr>
              <w:t>(4) Ja aizturētais ārzemnieks atsakās sadarboties biometrijas datu iegūšanā, kompetentās iestādes amatpersona iegūst biometrijas datus atbilstoši šā likuma 63. panta trešajā daļā noteiktajam.</w:t>
            </w:r>
          </w:p>
          <w:p w14:paraId="516EFBB4" w14:textId="380FDCA9" w:rsidR="00100A22" w:rsidRPr="00100A22" w:rsidRDefault="00100A22" w:rsidP="00100A22">
            <w:pPr>
              <w:widowControl w:val="0"/>
              <w:ind w:firstLine="170"/>
              <w:jc w:val="both"/>
              <w:rPr>
                <w:sz w:val="22"/>
                <w:szCs w:val="22"/>
              </w:rPr>
            </w:pPr>
            <w:r w:rsidRPr="00100A22">
              <w:rPr>
                <w:sz w:val="22"/>
                <w:szCs w:val="22"/>
              </w:rPr>
              <w:t>(5) Nepilngadīgu ārzemnieku aizturēšana ir pieļaujama tikai kā galējais līdzeklis un tikai tad, ja tas ir viņu labākajās interesēs.</w:t>
            </w:r>
          </w:p>
        </w:tc>
        <w:tc>
          <w:tcPr>
            <w:tcW w:w="7088" w:type="dxa"/>
          </w:tcPr>
          <w:p w14:paraId="29BB0DB2" w14:textId="77777777" w:rsidR="00100A22" w:rsidRDefault="00100A22" w:rsidP="00100A22">
            <w:pPr>
              <w:widowControl w:val="0"/>
              <w:ind w:firstLine="170"/>
              <w:jc w:val="both"/>
              <w:rPr>
                <w:sz w:val="22"/>
                <w:szCs w:val="22"/>
              </w:rPr>
            </w:pPr>
          </w:p>
        </w:tc>
      </w:tr>
      <w:tr w:rsidR="00100A22" w:rsidRPr="00250BDC" w14:paraId="46B4B9E9" w14:textId="77777777" w:rsidTr="007573CC">
        <w:tc>
          <w:tcPr>
            <w:tcW w:w="7088" w:type="dxa"/>
          </w:tcPr>
          <w:p w14:paraId="477DC298" w14:textId="77777777" w:rsidR="00100A22" w:rsidRPr="00100A22" w:rsidRDefault="00100A22" w:rsidP="00100A22">
            <w:pPr>
              <w:widowControl w:val="0"/>
              <w:ind w:firstLine="170"/>
              <w:jc w:val="both"/>
              <w:rPr>
                <w:sz w:val="22"/>
                <w:szCs w:val="22"/>
              </w:rPr>
            </w:pPr>
            <w:r w:rsidRPr="00100A22">
              <w:rPr>
                <w:b/>
                <w:bCs/>
                <w:sz w:val="22"/>
                <w:szCs w:val="22"/>
              </w:rPr>
              <w:t>84. pants.</w:t>
            </w:r>
            <w:r w:rsidRPr="00100A22">
              <w:rPr>
                <w:sz w:val="22"/>
                <w:szCs w:val="22"/>
              </w:rPr>
              <w:t xml:space="preserve"> (1) Ja konstatēta ārzemnieka nelikumīga uzturēšanās Latvijas Republikā, viņam izdod izbraukšanas rīkojumu, izņemot šā likuma 85. pantā noteiktos gadījumus.</w:t>
            </w:r>
          </w:p>
          <w:p w14:paraId="3E9F0FBE" w14:textId="77777777" w:rsidR="00100A22" w:rsidRPr="00100A22" w:rsidRDefault="00100A22" w:rsidP="00100A22">
            <w:pPr>
              <w:widowControl w:val="0"/>
              <w:ind w:firstLine="170"/>
              <w:jc w:val="both"/>
              <w:rPr>
                <w:sz w:val="22"/>
                <w:szCs w:val="22"/>
              </w:rPr>
            </w:pPr>
            <w:r w:rsidRPr="00100A22">
              <w:rPr>
                <w:sz w:val="22"/>
                <w:szCs w:val="22"/>
              </w:rPr>
              <w:t>(2) Izbraukšanas rīkojumu izdod Pārvaldes priekšnieks vai viņa pilnvarota amatpersona šādos gadījumos:</w:t>
            </w:r>
          </w:p>
          <w:p w14:paraId="772BD3A5" w14:textId="77777777" w:rsidR="00100A22" w:rsidRPr="00100A22" w:rsidRDefault="00100A22" w:rsidP="00100A22">
            <w:pPr>
              <w:widowControl w:val="0"/>
              <w:ind w:firstLine="170"/>
              <w:jc w:val="both"/>
              <w:rPr>
                <w:sz w:val="22"/>
                <w:szCs w:val="22"/>
              </w:rPr>
            </w:pPr>
            <w:r w:rsidRPr="00100A22">
              <w:rPr>
                <w:sz w:val="22"/>
                <w:szCs w:val="22"/>
              </w:rPr>
              <w:t xml:space="preserve">1) ārzemnieka nelikumīgu uzturēšanos Latvijas Republikā konstatē </w:t>
            </w:r>
            <w:r w:rsidRPr="00100A22">
              <w:rPr>
                <w:sz w:val="22"/>
                <w:szCs w:val="22"/>
              </w:rPr>
              <w:lastRenderedPageBreak/>
              <w:t>Pārvaldes amatpersona;</w:t>
            </w:r>
          </w:p>
          <w:p w14:paraId="67636929" w14:textId="77777777" w:rsidR="00100A22" w:rsidRPr="00100A22" w:rsidRDefault="00100A22" w:rsidP="00100A22">
            <w:pPr>
              <w:widowControl w:val="0"/>
              <w:ind w:firstLine="170"/>
              <w:jc w:val="both"/>
              <w:rPr>
                <w:sz w:val="22"/>
                <w:szCs w:val="22"/>
              </w:rPr>
            </w:pPr>
            <w:r w:rsidRPr="00100A22">
              <w:rPr>
                <w:sz w:val="22"/>
                <w:szCs w:val="22"/>
              </w:rPr>
              <w:t>2) ārzemnieka nelikumīgu uzturēšanos Latvijas Republikā konstatē Valsts robežsardzes amatpersona un pastāv kāds no šādiem apstākļiem:</w:t>
            </w:r>
          </w:p>
          <w:p w14:paraId="6BC62C6C" w14:textId="77777777" w:rsidR="00100A22" w:rsidRPr="00100A22" w:rsidRDefault="00100A22" w:rsidP="00100A22">
            <w:pPr>
              <w:widowControl w:val="0"/>
              <w:ind w:firstLine="170"/>
              <w:jc w:val="both"/>
              <w:rPr>
                <w:sz w:val="22"/>
                <w:szCs w:val="22"/>
              </w:rPr>
            </w:pPr>
            <w:r w:rsidRPr="00100A22">
              <w:rPr>
                <w:sz w:val="22"/>
                <w:szCs w:val="22"/>
              </w:rPr>
              <w:t>a) ārzemniekam ir bijusi izsniegta pastāvīgās uzturēšanās atļauja Latvijas Republikā,</w:t>
            </w:r>
          </w:p>
          <w:p w14:paraId="2CA325F8" w14:textId="77777777" w:rsidR="00100A22" w:rsidRPr="00100A22" w:rsidRDefault="00100A22" w:rsidP="00100A22">
            <w:pPr>
              <w:widowControl w:val="0"/>
              <w:ind w:firstLine="170"/>
              <w:jc w:val="both"/>
              <w:rPr>
                <w:sz w:val="22"/>
                <w:szCs w:val="22"/>
              </w:rPr>
            </w:pPr>
            <w:r w:rsidRPr="00100A22">
              <w:rPr>
                <w:sz w:val="22"/>
                <w:szCs w:val="22"/>
              </w:rPr>
              <w:t>b) Latvijas Republikā likumīgi uzturas ārzemnieka laulātais vai radinieks līdz otrajai pakāpei taisnā līnijā,</w:t>
            </w:r>
          </w:p>
          <w:p w14:paraId="09F462F4" w14:textId="77777777" w:rsidR="00100A22" w:rsidRPr="00100A22" w:rsidRDefault="00100A22" w:rsidP="00100A22">
            <w:pPr>
              <w:widowControl w:val="0"/>
              <w:ind w:firstLine="170"/>
              <w:jc w:val="both"/>
              <w:rPr>
                <w:sz w:val="22"/>
                <w:szCs w:val="22"/>
              </w:rPr>
            </w:pPr>
            <w:r w:rsidRPr="00100A22">
              <w:rPr>
                <w:sz w:val="22"/>
                <w:szCs w:val="22"/>
              </w:rPr>
              <w:t xml:space="preserve">c) ārzemnieks ir bijis Latvijas pilsonis vai Latvijas </w:t>
            </w:r>
            <w:proofErr w:type="spellStart"/>
            <w:r w:rsidRPr="00100A22">
              <w:rPr>
                <w:sz w:val="22"/>
                <w:szCs w:val="22"/>
              </w:rPr>
              <w:t>nepilsonis</w:t>
            </w:r>
            <w:proofErr w:type="spellEnd"/>
            <w:r w:rsidRPr="00100A22">
              <w:rPr>
                <w:sz w:val="22"/>
                <w:szCs w:val="22"/>
              </w:rPr>
              <w:t>,</w:t>
            </w:r>
          </w:p>
          <w:p w14:paraId="7F84E588" w14:textId="77777777" w:rsidR="00100A22" w:rsidRPr="00100A22" w:rsidRDefault="00100A22" w:rsidP="00100A22">
            <w:pPr>
              <w:widowControl w:val="0"/>
              <w:ind w:firstLine="170"/>
              <w:jc w:val="both"/>
              <w:rPr>
                <w:sz w:val="22"/>
                <w:szCs w:val="22"/>
              </w:rPr>
            </w:pPr>
            <w:r w:rsidRPr="00100A22">
              <w:rPr>
                <w:sz w:val="22"/>
                <w:szCs w:val="22"/>
              </w:rPr>
              <w:t>d) ir noslēdzies administratīvais process par iesniegumu bēgļa vai alternatīvā statusa piešķiršanai,</w:t>
            </w:r>
          </w:p>
          <w:p w14:paraId="286689C5" w14:textId="77777777" w:rsidR="00100A22" w:rsidRPr="00100A22" w:rsidRDefault="00100A22" w:rsidP="00100A22">
            <w:pPr>
              <w:widowControl w:val="0"/>
              <w:ind w:firstLine="170"/>
              <w:jc w:val="both"/>
              <w:rPr>
                <w:sz w:val="22"/>
                <w:szCs w:val="22"/>
              </w:rPr>
            </w:pPr>
            <w:r w:rsidRPr="00100A22">
              <w:rPr>
                <w:sz w:val="22"/>
                <w:szCs w:val="22"/>
              </w:rPr>
              <w:t>e) ārzemnieks ir izcietis sodu par Latvijas Republikā izdarītu noziedzīgu nodarījumu un pastāv kāds no šīs daļas "a", "b", "c" vai "d" apakšpunktā minētajiem apstākļiem.</w:t>
            </w:r>
          </w:p>
          <w:p w14:paraId="00C00BAF" w14:textId="77777777" w:rsidR="00100A22" w:rsidRPr="00100A22" w:rsidRDefault="00100A22" w:rsidP="00100A22">
            <w:pPr>
              <w:widowControl w:val="0"/>
              <w:ind w:firstLine="170"/>
              <w:jc w:val="both"/>
              <w:rPr>
                <w:sz w:val="22"/>
                <w:szCs w:val="22"/>
              </w:rPr>
            </w:pPr>
            <w:r w:rsidRPr="00100A22">
              <w:rPr>
                <w:sz w:val="22"/>
                <w:szCs w:val="22"/>
              </w:rPr>
              <w:t>(3) Ja ārzemnieka nelikumīgu uzturēšanos Latvijas Republikā konstatē Valsts robežsardzes amatpersona, izbraukšanas rīkojumu izdod Valsts robežsardzes priekšnieks vai viņa pilnvarota amatpersona, izņemot šā panta otrās daļas 2. punktā noteiktos gadījumus.</w:t>
            </w:r>
          </w:p>
          <w:p w14:paraId="628CE621" w14:textId="77777777" w:rsidR="00100A22" w:rsidRPr="00100A22" w:rsidRDefault="00100A22" w:rsidP="00100A22">
            <w:pPr>
              <w:widowControl w:val="0"/>
              <w:ind w:firstLine="170"/>
              <w:jc w:val="both"/>
              <w:rPr>
                <w:sz w:val="22"/>
                <w:szCs w:val="22"/>
              </w:rPr>
            </w:pPr>
            <w:r w:rsidRPr="00100A22">
              <w:rPr>
                <w:sz w:val="22"/>
                <w:szCs w:val="22"/>
              </w:rPr>
              <w:t xml:space="preserve">(4) Ja ārzemnieka nelikumīga uzturēšanās Latvijas Republikā konstatēta tad, kad viņš, šķērsojot ārējo robežu, izceļo, un līdz starptautiska reisa transportlīdzekļa atiešanai nav iespējams izdot izbraukšanas rīkojumu vai attiecībā uz viņu izbraukšanas rīkojuma izdošana ir Pārvaldes kompetencē, Valsts robežsardzes amatpersona, lai neapturētu ārzemnieka izceļošanu, informē ārzemnieku par to, ka attiecībā uz viņu tiks izdots izbraukšanas rīkojums, kuram var tikt pievienots lēmums par iekļaušanu sarakstā un lēmums par ieceļošanas aizliegumu Šengenas teritorijā. Šajā gadījumā Valsts robežsardzes priekšnieks vai viņa pilnvarota amatpersona vai Pārvaldes priekšnieks vai viņa pilnvarota amatpersona 10 dienu laikā no ārzemnieka izceļošanas dienas atbilstoši šā panta otrajā un trešajā daļā noteiktajai kompetencei izdod izbraukšanas rīkojumu, kurš stājas spēkā tā izdošanas dienā. Izbraukšanas rīkojumu ārzemniekam </w:t>
            </w:r>
            <w:proofErr w:type="spellStart"/>
            <w:r w:rsidRPr="00100A22">
              <w:rPr>
                <w:sz w:val="22"/>
                <w:szCs w:val="22"/>
              </w:rPr>
              <w:t>nosūta</w:t>
            </w:r>
            <w:proofErr w:type="spellEnd"/>
            <w:r w:rsidRPr="00100A22">
              <w:rPr>
                <w:sz w:val="22"/>
                <w:szCs w:val="22"/>
              </w:rPr>
              <w:t xml:space="preserve"> uz viņa norādīto adresi, izskaidrojot valodā, kuru ārzemnieks saprot vai kura viņam pamatoti būtu jāsaprot, izbraukšanas rīkojuma, tajā ietvertā lēmuma par iekļaušanu sarakstā </w:t>
            </w:r>
            <w:r w:rsidRPr="00100A22">
              <w:rPr>
                <w:sz w:val="22"/>
                <w:szCs w:val="22"/>
              </w:rPr>
              <w:lastRenderedPageBreak/>
              <w:t>un lēmuma par ieceļošanas aizliegumu Šengenas teritorijā būtību un apstrīdēšanas kārtību.</w:t>
            </w:r>
          </w:p>
          <w:p w14:paraId="11FF03C0" w14:textId="67868A64" w:rsidR="00100A22" w:rsidRPr="00100A22" w:rsidRDefault="00100A22" w:rsidP="00100A22">
            <w:pPr>
              <w:widowControl w:val="0"/>
              <w:ind w:firstLine="170"/>
              <w:jc w:val="both"/>
              <w:rPr>
                <w:sz w:val="22"/>
                <w:szCs w:val="22"/>
              </w:rPr>
            </w:pPr>
            <w:r w:rsidRPr="00100A22">
              <w:rPr>
                <w:sz w:val="22"/>
                <w:szCs w:val="22"/>
              </w:rPr>
              <w:t>(5) Ja, izdodot izbraukšanas rīkojumu, konstatēts, ka ārzemnieks ieceļojis, pārkāpjot ieceļošanas Latvijas Republikā nosacījumus, un attiecībā uz viņu nav pastāvējuši apstākļi, kas ļautu uzturēties Latvijas Republikā, izbraukšanas rīkojumā norāda tikai ziņas par ārzemnieku, pārkāpuma būtību, lēmumu par ārzemnieka iekļaušanu sarakstā un lēmumu par ieceļošanas aizliegumu Šengenas teritorijā, izbraukšanas rīkojuma apstrīdēšanas kārtību, tā sastādīšanas vietu un datumu, kā arī amatpersonu, kura rīkojumu izdevusi, norādot tās amatu, vārdu un uzvārdu.</w:t>
            </w:r>
          </w:p>
        </w:tc>
        <w:tc>
          <w:tcPr>
            <w:tcW w:w="7088" w:type="dxa"/>
          </w:tcPr>
          <w:p w14:paraId="7F3F9E9C" w14:textId="77777777" w:rsidR="00100A22" w:rsidRDefault="00100A22" w:rsidP="00100A22">
            <w:pPr>
              <w:widowControl w:val="0"/>
              <w:ind w:firstLine="170"/>
              <w:jc w:val="both"/>
              <w:rPr>
                <w:sz w:val="22"/>
                <w:szCs w:val="22"/>
              </w:rPr>
            </w:pPr>
          </w:p>
        </w:tc>
      </w:tr>
      <w:tr w:rsidR="00100A22" w:rsidRPr="00250BDC" w14:paraId="1C9D2447" w14:textId="77777777" w:rsidTr="007573CC">
        <w:tc>
          <w:tcPr>
            <w:tcW w:w="7088" w:type="dxa"/>
          </w:tcPr>
          <w:p w14:paraId="6495E56D" w14:textId="77777777" w:rsidR="00100A22" w:rsidRPr="00100A22" w:rsidRDefault="00100A22" w:rsidP="00100A22">
            <w:pPr>
              <w:widowControl w:val="0"/>
              <w:ind w:firstLine="170"/>
              <w:jc w:val="both"/>
              <w:rPr>
                <w:sz w:val="22"/>
                <w:szCs w:val="22"/>
              </w:rPr>
            </w:pPr>
            <w:r w:rsidRPr="00100A22">
              <w:rPr>
                <w:b/>
                <w:bCs/>
                <w:sz w:val="22"/>
                <w:szCs w:val="22"/>
              </w:rPr>
              <w:lastRenderedPageBreak/>
              <w:t>90. pants.</w:t>
            </w:r>
            <w:r w:rsidRPr="00100A22">
              <w:rPr>
                <w:sz w:val="22"/>
                <w:szCs w:val="22"/>
              </w:rPr>
              <w:t xml:space="preserve"> (1) Ja ārzemnieka uzturēšanās Latvijas Republikā ir nelikumīga, Pārvaldes priekšnieks vai viņa pilnvarota amatpersona vai Valsts robežsardzes priekšnieks vai viņa pilnvarota amatpersona atbilstoši šā likuma 84. panta otrajā un trešajā daļā noteiktajai kompetencei pieņem lēmumu par piespiedu izraidīšanu gadījumā, kad pastāv šā likuma 67. panta otrajā daļā minētie apstākļi.</w:t>
            </w:r>
          </w:p>
          <w:p w14:paraId="658F7E08" w14:textId="77777777" w:rsidR="00100A22" w:rsidRPr="00100A22" w:rsidRDefault="00100A22" w:rsidP="00100A22">
            <w:pPr>
              <w:widowControl w:val="0"/>
              <w:ind w:firstLine="170"/>
              <w:jc w:val="both"/>
              <w:rPr>
                <w:sz w:val="22"/>
                <w:szCs w:val="22"/>
              </w:rPr>
            </w:pPr>
            <w:r w:rsidRPr="00100A22">
              <w:rPr>
                <w:sz w:val="22"/>
                <w:szCs w:val="22"/>
              </w:rPr>
              <w:t>(2) Ja ārzemniekam ir bijis izdots izbraukšanas rīkojums, bet šā likuma 67. panta otrajā daļā minētos apstākļus konstatē pēc izbraukšanas rīkojuma izdošanas, iestādes amatpersona, kas izdevusi izbraukšanas rīkojumu, pieņem lēmumu par ārzemnieka piespiedu izraidīšanu.</w:t>
            </w:r>
          </w:p>
          <w:p w14:paraId="4CE2E746" w14:textId="77777777" w:rsidR="00100A22" w:rsidRPr="00100A22" w:rsidRDefault="00100A22" w:rsidP="00100A22">
            <w:pPr>
              <w:widowControl w:val="0"/>
              <w:ind w:firstLine="170"/>
              <w:jc w:val="both"/>
              <w:rPr>
                <w:sz w:val="22"/>
                <w:szCs w:val="22"/>
              </w:rPr>
            </w:pPr>
            <w:r w:rsidRPr="00100A22">
              <w:rPr>
                <w:sz w:val="22"/>
                <w:szCs w:val="22"/>
              </w:rPr>
              <w:t>(3) Pieņemot lēmumu par piespiedu izraidīšanu, amatpersona šajā lēmumā ietver lēmumu par iekļaušanu sarakstā un lēmumu par ieceļošanas aizliegumu Šengenas teritorijā un nosaka ieceļošanas aizlieguma termiņu saskaņā ar šā likuma 104. pantu. Amatpersona lēmumā par piespiedu izraidīšanu var ietvert lēmumu par iekļaušanu sarakstā un lēmumu par ieceļošanas aizliegumu Šengenas teritorijā, ja lēmums par piespiedu izraidīšanu pieņemts attiecībā uz nepilngadīgu ārzemnieku.</w:t>
            </w:r>
          </w:p>
          <w:p w14:paraId="52693A03" w14:textId="1C03520A" w:rsidR="00100A22" w:rsidRPr="00100A22" w:rsidRDefault="00100A22" w:rsidP="00100A22">
            <w:pPr>
              <w:widowControl w:val="0"/>
              <w:ind w:firstLine="170"/>
              <w:jc w:val="both"/>
              <w:rPr>
                <w:sz w:val="22"/>
                <w:szCs w:val="22"/>
              </w:rPr>
            </w:pPr>
            <w:r w:rsidRPr="00100A22">
              <w:rPr>
                <w:sz w:val="22"/>
                <w:szCs w:val="22"/>
              </w:rPr>
              <w:t xml:space="preserve">(4) Ja, pieņemot lēmumu par piespiedu izraidīšanu, konstatēts, ka ārzemnieks ieceļojis, pārkāpjot ieceļošanas Latvijas Republikā nosacījumus, un attiecībā uz viņu nav pastāvējuši apstākļi, kas ļautu uzturēties Latvijas Republikā, lēmumā par piespiedu izraidīšanu norāda tikai ziņas par ārzemnieku, pārkāpuma būtību, lēmumu par ārzemnieka iekļaušanu sarakstā un lēmumu par </w:t>
            </w:r>
            <w:r w:rsidRPr="00100A22">
              <w:rPr>
                <w:sz w:val="22"/>
                <w:szCs w:val="22"/>
              </w:rPr>
              <w:lastRenderedPageBreak/>
              <w:t>ieceļošanas aizliegumu Šengenas teritorijā, lēmuma par piespiedu izraidīšanu apstrīdēšanas kārtību, tā sastādīšanas vietu un datumu, kā arī amatpersonu, kura pieņēmusi lēmumu par piespiedu izraidīšanu, norādot tās amatu, vārdu un uzvārdu.</w:t>
            </w:r>
          </w:p>
        </w:tc>
        <w:tc>
          <w:tcPr>
            <w:tcW w:w="7088" w:type="dxa"/>
          </w:tcPr>
          <w:p w14:paraId="1CD9765B" w14:textId="77777777" w:rsidR="00100A22" w:rsidRPr="008F68A3" w:rsidRDefault="00100A22" w:rsidP="00100A22">
            <w:pPr>
              <w:widowControl w:val="0"/>
              <w:ind w:firstLine="170"/>
              <w:jc w:val="both"/>
              <w:rPr>
                <w:sz w:val="22"/>
                <w:szCs w:val="22"/>
              </w:rPr>
            </w:pPr>
            <w:r>
              <w:rPr>
                <w:sz w:val="22"/>
                <w:szCs w:val="22"/>
              </w:rPr>
              <w:lastRenderedPageBreak/>
              <w:t xml:space="preserve">1. </w:t>
            </w:r>
            <w:r w:rsidRPr="008F68A3">
              <w:rPr>
                <w:sz w:val="22"/>
                <w:szCs w:val="22"/>
              </w:rPr>
              <w:t>Izteikt 90. panta pirmo daļu šādā redakcijā:</w:t>
            </w:r>
          </w:p>
          <w:p w14:paraId="5871B0EC" w14:textId="5D9E3FFF" w:rsidR="00100A22" w:rsidRPr="00451F74" w:rsidRDefault="00100A22" w:rsidP="00100A22">
            <w:pPr>
              <w:widowControl w:val="0"/>
              <w:ind w:firstLine="170"/>
              <w:jc w:val="both"/>
              <w:rPr>
                <w:sz w:val="22"/>
                <w:szCs w:val="22"/>
                <w:lang w:eastAsia="lv-LV"/>
              </w:rPr>
            </w:pPr>
            <w:r w:rsidRPr="008F68A3">
              <w:rPr>
                <w:sz w:val="22"/>
                <w:szCs w:val="22"/>
              </w:rPr>
              <w:t>“(1) Ja ārzemnieka uzturēšanās Latvijas Republikā ir nelikumīga, Pārvaldes priekšnieks vai viņa pilnvarota amatpersona vai Valsts robežsardzes priekšnieks vai viņa pilnvarota amatpersona atbilstoši šā likuma 84. panta otrajā un trešajā daļā noteiktajai kompetencei 48 stundu laikā no šā likuma 67. panta otrajā daļā minēto apstākļu konstatēšanas pieņem lēmumu par piespiedu izraidīšanu.”</w:t>
            </w:r>
          </w:p>
        </w:tc>
      </w:tr>
      <w:tr w:rsidR="00100A22" w:rsidRPr="00250BDC" w14:paraId="33214ECE" w14:textId="77777777" w:rsidTr="007573CC">
        <w:tc>
          <w:tcPr>
            <w:tcW w:w="7088" w:type="dxa"/>
          </w:tcPr>
          <w:p w14:paraId="1BC40BE5" w14:textId="77777777" w:rsidR="00100A22" w:rsidRPr="00100A22" w:rsidRDefault="00100A22" w:rsidP="00100A22">
            <w:pPr>
              <w:widowControl w:val="0"/>
              <w:ind w:firstLine="170"/>
              <w:jc w:val="both"/>
              <w:rPr>
                <w:sz w:val="22"/>
                <w:szCs w:val="22"/>
              </w:rPr>
            </w:pPr>
            <w:r w:rsidRPr="00100A22">
              <w:rPr>
                <w:b/>
                <w:bCs/>
                <w:sz w:val="22"/>
                <w:szCs w:val="22"/>
              </w:rPr>
              <w:t>90. pants.</w:t>
            </w:r>
            <w:r w:rsidRPr="00100A22">
              <w:rPr>
                <w:sz w:val="22"/>
                <w:szCs w:val="22"/>
              </w:rPr>
              <w:t xml:space="preserve"> (1) Ja ārzemnieka uzturēšanās Latvijas Republikā ir nelikumīga, Pārvaldes priekšnieks vai viņa pilnvarota amatpersona vai Valsts robežsardzes priekšnieks vai viņa pilnvarota amatpersona atbilstoši šā likuma 84. panta otrajā un trešajā daļā noteiktajai kompetencei pieņem lēmumu par piespiedu izraidīšanu gadījumā, kad pastāv šā likuma 67. panta otrajā daļā minētie apstākļi.</w:t>
            </w:r>
          </w:p>
          <w:p w14:paraId="4B091FEA" w14:textId="77777777" w:rsidR="00100A22" w:rsidRPr="00100A22" w:rsidRDefault="00100A22" w:rsidP="00100A22">
            <w:pPr>
              <w:widowControl w:val="0"/>
              <w:ind w:firstLine="170"/>
              <w:jc w:val="both"/>
              <w:rPr>
                <w:sz w:val="22"/>
                <w:szCs w:val="22"/>
              </w:rPr>
            </w:pPr>
            <w:r w:rsidRPr="00100A22">
              <w:rPr>
                <w:sz w:val="22"/>
                <w:szCs w:val="22"/>
              </w:rPr>
              <w:t>(2) Ja ārzemniekam ir bijis izdots izbraukšanas rīkojums, bet šā likuma 67. panta otrajā daļā minētos apstākļus konstatē pēc izbraukšanas rīkojuma izdošanas, iestādes amatpersona, kas izdevusi izbraukšanas rīkojumu, pieņem lēmumu par ārzemnieka piespiedu izraidīšanu.</w:t>
            </w:r>
          </w:p>
          <w:p w14:paraId="381A380A" w14:textId="77777777" w:rsidR="00100A22" w:rsidRPr="00100A22" w:rsidRDefault="00100A22" w:rsidP="00100A22">
            <w:pPr>
              <w:widowControl w:val="0"/>
              <w:ind w:firstLine="170"/>
              <w:jc w:val="both"/>
              <w:rPr>
                <w:sz w:val="22"/>
                <w:szCs w:val="22"/>
              </w:rPr>
            </w:pPr>
            <w:r w:rsidRPr="00100A22">
              <w:rPr>
                <w:sz w:val="22"/>
                <w:szCs w:val="22"/>
              </w:rPr>
              <w:t>(3) Pieņemot lēmumu par piespiedu izraidīšanu, amatpersona šajā lēmumā ietver lēmumu par iekļaušanu sarakstā un lēmumu par ieceļošanas aizliegumu Šengenas teritorijā un nosaka ieceļošanas aizlieguma termiņu saskaņā ar šā likuma 104. pantu. Amatpersona lēmumā par piespiedu izraidīšanu var ietvert lēmumu par iekļaušanu sarakstā un lēmumu par ieceļošanas aizliegumu Šengenas teritorijā, ja lēmums par piespiedu izraidīšanu pieņemts attiecībā uz nepilngadīgu ārzemnieku.</w:t>
            </w:r>
          </w:p>
          <w:p w14:paraId="1D35108D" w14:textId="53912299" w:rsidR="00100A22" w:rsidRPr="00100A22" w:rsidRDefault="00100A22" w:rsidP="00100A22">
            <w:pPr>
              <w:widowControl w:val="0"/>
              <w:ind w:firstLine="170"/>
              <w:jc w:val="both"/>
              <w:rPr>
                <w:sz w:val="22"/>
                <w:szCs w:val="22"/>
              </w:rPr>
            </w:pPr>
            <w:r w:rsidRPr="00100A22">
              <w:rPr>
                <w:sz w:val="22"/>
                <w:szCs w:val="22"/>
              </w:rPr>
              <w:t>(4) Ja, pieņemot lēmumu par piespiedu izraidīšanu, konstatēts, ka ārzemnieks ieceļojis, pārkāpjot ieceļošanas Latvijas Republikā nosacījumus, un attiecībā uz viņu nav pastāvējuši apstākļi, kas ļautu uzturēties Latvijas Republikā, lēmumā par piespiedu izraidīšanu norāda tikai ziņas par ārzemnieku, pārkāpuma būtību, lēmumu par ārzemnieka iekļaušanu sarakstā un lēmumu par ieceļošanas aizliegumu Šengenas teritorijā, lēmuma par piespiedu izraidīšanu apstrīdēšanas kārtību, tā sastādīšanas vietu un datumu, kā arī amatpersonu, kura pieņēmusi lēmumu par piespiedu izraidīšanu, norādot tās amatu, vārdu un uzvārdu.</w:t>
            </w:r>
          </w:p>
        </w:tc>
        <w:tc>
          <w:tcPr>
            <w:tcW w:w="7088" w:type="dxa"/>
          </w:tcPr>
          <w:p w14:paraId="3EF0E539" w14:textId="77777777" w:rsidR="00100A22" w:rsidRPr="008F68A3" w:rsidRDefault="00100A22" w:rsidP="00100A22">
            <w:pPr>
              <w:widowControl w:val="0"/>
              <w:ind w:firstLine="170"/>
              <w:jc w:val="both"/>
              <w:rPr>
                <w:sz w:val="22"/>
                <w:szCs w:val="22"/>
              </w:rPr>
            </w:pPr>
            <w:r>
              <w:rPr>
                <w:sz w:val="22"/>
                <w:szCs w:val="22"/>
              </w:rPr>
              <w:t xml:space="preserve">2. </w:t>
            </w:r>
            <w:r w:rsidRPr="008F68A3">
              <w:rPr>
                <w:sz w:val="22"/>
                <w:szCs w:val="22"/>
              </w:rPr>
              <w:t>Izteikt 90. panta otro daļu šādā redakcijā:</w:t>
            </w:r>
          </w:p>
          <w:p w14:paraId="0B400C37" w14:textId="3A96A296" w:rsidR="00100A22" w:rsidRPr="00F92986" w:rsidRDefault="00100A22" w:rsidP="00100A22">
            <w:pPr>
              <w:widowControl w:val="0"/>
              <w:ind w:firstLine="170"/>
              <w:jc w:val="both"/>
              <w:rPr>
                <w:sz w:val="22"/>
                <w:szCs w:val="22"/>
                <w:lang w:eastAsia="zh-CN"/>
              </w:rPr>
            </w:pPr>
            <w:r w:rsidRPr="008F68A3">
              <w:rPr>
                <w:sz w:val="22"/>
                <w:szCs w:val="22"/>
              </w:rPr>
              <w:t>“(2) Ja ārzemniekam ir bijis izdots izbraukšanas rīkojums, bet šā likuma 67. panta otrajā daļā minētos apstākļus konstatē pēc izbraukšanas rīkojuma izdošanas, iestādes amatpersona, kas izdevusi izbraukšanas rīkojumu, 48 stundu laikā no šo apstākļu konstatēšanas pieņem lēmumu par ārzemnieka piespiedu izraidīšanu.”</w:t>
            </w:r>
          </w:p>
        </w:tc>
      </w:tr>
    </w:tbl>
    <w:p w14:paraId="62536E20" w14:textId="77777777" w:rsidR="007F4590" w:rsidRDefault="007F4590">
      <w:bookmarkStart w:id="0" w:name="bkm45"/>
      <w:bookmarkStart w:id="1" w:name="bkm42"/>
      <w:bookmarkStart w:id="2" w:name="bkm223"/>
      <w:bookmarkEnd w:id="0"/>
      <w:bookmarkEnd w:id="1"/>
      <w:bookmarkEnd w:id="2"/>
    </w:p>
    <w:sectPr w:rsidR="007F4590" w:rsidSect="00100A22">
      <w:headerReference w:type="default" r:id="rId6"/>
      <w:footerReference w:type="even" r:id="rId7"/>
      <w:footerReference w:type="default" r:id="rId8"/>
      <w:pgSz w:w="16838" w:h="11906" w:orient="landscape" w:code="9"/>
      <w:pgMar w:top="1797" w:right="1440" w:bottom="179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F6030" w14:textId="77777777" w:rsidR="008A349E" w:rsidRDefault="008A349E">
      <w:r>
        <w:separator/>
      </w:r>
    </w:p>
  </w:endnote>
  <w:endnote w:type="continuationSeparator" w:id="0">
    <w:p w14:paraId="6B719748" w14:textId="77777777" w:rsidR="008A349E" w:rsidRDefault="008A3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BaltRim">
    <w:altName w:val="Times New Roman"/>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CCB9F" w14:textId="77777777" w:rsidR="00100A22" w:rsidRDefault="00100A2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E8C5B5D" w14:textId="77777777" w:rsidR="00100A22" w:rsidRDefault="00100A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660EF" w14:textId="77777777" w:rsidR="00100A22" w:rsidRDefault="00100A2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8219BF9" w14:textId="77777777" w:rsidR="00100A22" w:rsidRDefault="00100A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428D9" w14:textId="77777777" w:rsidR="008A349E" w:rsidRDefault="008A349E">
      <w:r>
        <w:separator/>
      </w:r>
    </w:p>
  </w:footnote>
  <w:footnote w:type="continuationSeparator" w:id="0">
    <w:p w14:paraId="00DC0E4F" w14:textId="77777777" w:rsidR="008A349E" w:rsidRDefault="008A3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8"/>
      <w:gridCol w:w="7088"/>
    </w:tblGrid>
    <w:tr w:rsidR="00100A22" w14:paraId="1D1DC2DD" w14:textId="77777777" w:rsidTr="00D16912">
      <w:tc>
        <w:tcPr>
          <w:tcW w:w="7088" w:type="dxa"/>
        </w:tcPr>
        <w:p w14:paraId="656830C4" w14:textId="77777777" w:rsidR="00100A22" w:rsidRDefault="00100A22" w:rsidP="00D16912">
          <w:pPr>
            <w:jc w:val="center"/>
            <w:rPr>
              <w:rFonts w:ascii="Times New Roman BaltRim" w:hAnsi="Times New Roman BaltRim"/>
              <w:sz w:val="22"/>
            </w:rPr>
          </w:pPr>
          <w:r>
            <w:rPr>
              <w:rFonts w:ascii="Times New Roman BaltRim" w:hAnsi="Times New Roman BaltRim"/>
              <w:sz w:val="22"/>
            </w:rPr>
            <w:t>1</w:t>
          </w:r>
        </w:p>
      </w:tc>
      <w:tc>
        <w:tcPr>
          <w:tcW w:w="7088" w:type="dxa"/>
        </w:tcPr>
        <w:p w14:paraId="6923CA88" w14:textId="77777777" w:rsidR="00100A22" w:rsidRDefault="00100A22" w:rsidP="00D16912">
          <w:pPr>
            <w:jc w:val="center"/>
            <w:rPr>
              <w:rFonts w:ascii="Times New Roman BaltRim" w:hAnsi="Times New Roman BaltRim"/>
              <w:sz w:val="22"/>
            </w:rPr>
          </w:pPr>
          <w:r>
            <w:rPr>
              <w:rFonts w:ascii="Times New Roman BaltRim" w:hAnsi="Times New Roman BaltRim"/>
              <w:sz w:val="22"/>
            </w:rPr>
            <w:t>2</w:t>
          </w:r>
        </w:p>
      </w:tc>
    </w:tr>
  </w:tbl>
  <w:p w14:paraId="19C94AA4" w14:textId="77777777" w:rsidR="00100A22" w:rsidRDefault="00100A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A22"/>
    <w:rsid w:val="000725B9"/>
    <w:rsid w:val="000B2AB2"/>
    <w:rsid w:val="00100A22"/>
    <w:rsid w:val="00380FD3"/>
    <w:rsid w:val="00606E33"/>
    <w:rsid w:val="006B08AF"/>
    <w:rsid w:val="007F4590"/>
    <w:rsid w:val="00800837"/>
    <w:rsid w:val="008A349E"/>
    <w:rsid w:val="00BB63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F1CA2"/>
  <w15:chartTrackingRefBased/>
  <w15:docId w15:val="{29F4CD14-4E19-4F3A-A330-348041413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A2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00A22"/>
    <w:pPr>
      <w:keepNext/>
      <w:keepLines/>
      <w:widowControl w:val="0"/>
      <w:spacing w:before="360" w:after="80"/>
      <w:ind w:firstLine="72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0A22"/>
    <w:pPr>
      <w:keepNext/>
      <w:keepLines/>
      <w:widowControl w:val="0"/>
      <w:spacing w:before="160" w:after="80"/>
      <w:ind w:firstLine="72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0A22"/>
    <w:pPr>
      <w:keepNext/>
      <w:keepLines/>
      <w:widowControl w:val="0"/>
      <w:spacing w:before="160" w:after="80"/>
      <w:ind w:firstLine="72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0A22"/>
    <w:pPr>
      <w:keepNext/>
      <w:keepLines/>
      <w:widowControl w:val="0"/>
      <w:spacing w:before="80" w:after="40"/>
      <w:ind w:firstLine="720"/>
      <w:outlineLvl w:val="3"/>
    </w:pPr>
    <w:rPr>
      <w:rFonts w:asciiTheme="minorHAnsi" w:eastAsiaTheme="majorEastAsia" w:hAnsiTheme="minorHAnsi" w:cstheme="majorBidi"/>
      <w:i/>
      <w:iCs/>
      <w:color w:val="0F4761" w:themeColor="accent1" w:themeShade="BF"/>
      <w:szCs w:val="22"/>
    </w:rPr>
  </w:style>
  <w:style w:type="paragraph" w:styleId="Heading5">
    <w:name w:val="heading 5"/>
    <w:basedOn w:val="Normal"/>
    <w:next w:val="Normal"/>
    <w:link w:val="Heading5Char"/>
    <w:uiPriority w:val="9"/>
    <w:semiHidden/>
    <w:unhideWhenUsed/>
    <w:qFormat/>
    <w:rsid w:val="00100A22"/>
    <w:pPr>
      <w:keepNext/>
      <w:keepLines/>
      <w:widowControl w:val="0"/>
      <w:spacing w:before="80" w:after="40"/>
      <w:ind w:firstLine="720"/>
      <w:outlineLvl w:val="4"/>
    </w:pPr>
    <w:rPr>
      <w:rFonts w:asciiTheme="minorHAnsi" w:eastAsiaTheme="majorEastAsia" w:hAnsiTheme="minorHAnsi" w:cstheme="majorBidi"/>
      <w:color w:val="0F4761" w:themeColor="accent1" w:themeShade="BF"/>
      <w:szCs w:val="22"/>
    </w:rPr>
  </w:style>
  <w:style w:type="paragraph" w:styleId="Heading6">
    <w:name w:val="heading 6"/>
    <w:basedOn w:val="Normal"/>
    <w:next w:val="Normal"/>
    <w:link w:val="Heading6Char"/>
    <w:uiPriority w:val="9"/>
    <w:semiHidden/>
    <w:unhideWhenUsed/>
    <w:qFormat/>
    <w:rsid w:val="00100A22"/>
    <w:pPr>
      <w:keepNext/>
      <w:keepLines/>
      <w:widowControl w:val="0"/>
      <w:spacing w:before="40"/>
      <w:ind w:firstLine="720"/>
      <w:outlineLvl w:val="5"/>
    </w:pPr>
    <w:rPr>
      <w:rFonts w:asciiTheme="minorHAnsi" w:eastAsiaTheme="majorEastAsia" w:hAnsiTheme="minorHAnsi" w:cstheme="majorBidi"/>
      <w:i/>
      <w:iCs/>
      <w:color w:val="595959" w:themeColor="text1" w:themeTint="A6"/>
      <w:szCs w:val="22"/>
    </w:rPr>
  </w:style>
  <w:style w:type="paragraph" w:styleId="Heading7">
    <w:name w:val="heading 7"/>
    <w:basedOn w:val="Normal"/>
    <w:next w:val="Normal"/>
    <w:link w:val="Heading7Char"/>
    <w:uiPriority w:val="9"/>
    <w:semiHidden/>
    <w:unhideWhenUsed/>
    <w:qFormat/>
    <w:rsid w:val="00100A22"/>
    <w:pPr>
      <w:keepNext/>
      <w:keepLines/>
      <w:widowControl w:val="0"/>
      <w:spacing w:before="40"/>
      <w:ind w:firstLine="720"/>
      <w:outlineLvl w:val="6"/>
    </w:pPr>
    <w:rPr>
      <w:rFonts w:asciiTheme="minorHAnsi" w:eastAsiaTheme="majorEastAsia" w:hAnsiTheme="minorHAnsi" w:cstheme="majorBidi"/>
      <w:color w:val="595959" w:themeColor="text1" w:themeTint="A6"/>
      <w:szCs w:val="22"/>
    </w:rPr>
  </w:style>
  <w:style w:type="paragraph" w:styleId="Heading8">
    <w:name w:val="heading 8"/>
    <w:basedOn w:val="Normal"/>
    <w:next w:val="Normal"/>
    <w:link w:val="Heading8Char"/>
    <w:uiPriority w:val="9"/>
    <w:semiHidden/>
    <w:unhideWhenUsed/>
    <w:qFormat/>
    <w:rsid w:val="00100A22"/>
    <w:pPr>
      <w:keepNext/>
      <w:keepLines/>
      <w:widowControl w:val="0"/>
      <w:ind w:firstLine="720"/>
      <w:outlineLvl w:val="7"/>
    </w:pPr>
    <w:rPr>
      <w:rFonts w:asciiTheme="minorHAnsi" w:eastAsiaTheme="majorEastAsia" w:hAnsiTheme="minorHAnsi" w:cstheme="majorBidi"/>
      <w:i/>
      <w:iCs/>
      <w:color w:val="272727" w:themeColor="text1" w:themeTint="D8"/>
      <w:szCs w:val="22"/>
    </w:rPr>
  </w:style>
  <w:style w:type="paragraph" w:styleId="Heading9">
    <w:name w:val="heading 9"/>
    <w:basedOn w:val="Normal"/>
    <w:next w:val="Normal"/>
    <w:link w:val="Heading9Char"/>
    <w:uiPriority w:val="9"/>
    <w:semiHidden/>
    <w:unhideWhenUsed/>
    <w:qFormat/>
    <w:rsid w:val="00100A22"/>
    <w:pPr>
      <w:keepNext/>
      <w:keepLines/>
      <w:widowControl w:val="0"/>
      <w:ind w:firstLine="720"/>
      <w:outlineLvl w:val="8"/>
    </w:pPr>
    <w:rPr>
      <w:rFonts w:asciiTheme="minorHAnsi" w:eastAsiaTheme="majorEastAsia" w:hAnsiTheme="minorHAnsi" w:cstheme="majorBidi"/>
      <w:color w:val="272727" w:themeColor="text1" w:themeTint="D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A22"/>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100A22"/>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100A22"/>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100A22"/>
    <w:rPr>
      <w:rFonts w:eastAsiaTheme="majorEastAsia" w:cstheme="majorBidi"/>
      <w:i/>
      <w:iCs/>
      <w:color w:val="0F4761" w:themeColor="accent1" w:themeShade="BF"/>
      <w:kern w:val="0"/>
      <w:szCs w:val="22"/>
      <w14:ligatures w14:val="none"/>
    </w:rPr>
  </w:style>
  <w:style w:type="character" w:customStyle="1" w:styleId="Heading5Char">
    <w:name w:val="Heading 5 Char"/>
    <w:basedOn w:val="DefaultParagraphFont"/>
    <w:link w:val="Heading5"/>
    <w:uiPriority w:val="9"/>
    <w:semiHidden/>
    <w:rsid w:val="00100A22"/>
    <w:rPr>
      <w:rFonts w:eastAsiaTheme="majorEastAsia" w:cstheme="majorBidi"/>
      <w:color w:val="0F4761" w:themeColor="accent1" w:themeShade="BF"/>
      <w:kern w:val="0"/>
      <w:szCs w:val="22"/>
      <w14:ligatures w14:val="none"/>
    </w:rPr>
  </w:style>
  <w:style w:type="character" w:customStyle="1" w:styleId="Heading6Char">
    <w:name w:val="Heading 6 Char"/>
    <w:basedOn w:val="DefaultParagraphFont"/>
    <w:link w:val="Heading6"/>
    <w:uiPriority w:val="9"/>
    <w:semiHidden/>
    <w:rsid w:val="00100A22"/>
    <w:rPr>
      <w:rFonts w:eastAsiaTheme="majorEastAsia" w:cstheme="majorBidi"/>
      <w:i/>
      <w:iCs/>
      <w:color w:val="595959" w:themeColor="text1" w:themeTint="A6"/>
      <w:kern w:val="0"/>
      <w:szCs w:val="22"/>
      <w14:ligatures w14:val="none"/>
    </w:rPr>
  </w:style>
  <w:style w:type="character" w:customStyle="1" w:styleId="Heading7Char">
    <w:name w:val="Heading 7 Char"/>
    <w:basedOn w:val="DefaultParagraphFont"/>
    <w:link w:val="Heading7"/>
    <w:uiPriority w:val="9"/>
    <w:semiHidden/>
    <w:rsid w:val="00100A22"/>
    <w:rPr>
      <w:rFonts w:eastAsiaTheme="majorEastAsia" w:cstheme="majorBidi"/>
      <w:color w:val="595959" w:themeColor="text1" w:themeTint="A6"/>
      <w:kern w:val="0"/>
      <w:szCs w:val="22"/>
      <w14:ligatures w14:val="none"/>
    </w:rPr>
  </w:style>
  <w:style w:type="character" w:customStyle="1" w:styleId="Heading8Char">
    <w:name w:val="Heading 8 Char"/>
    <w:basedOn w:val="DefaultParagraphFont"/>
    <w:link w:val="Heading8"/>
    <w:uiPriority w:val="9"/>
    <w:semiHidden/>
    <w:rsid w:val="00100A22"/>
    <w:rPr>
      <w:rFonts w:eastAsiaTheme="majorEastAsia" w:cstheme="majorBidi"/>
      <w:i/>
      <w:iCs/>
      <w:color w:val="272727" w:themeColor="text1" w:themeTint="D8"/>
      <w:kern w:val="0"/>
      <w:szCs w:val="22"/>
      <w14:ligatures w14:val="none"/>
    </w:rPr>
  </w:style>
  <w:style w:type="character" w:customStyle="1" w:styleId="Heading9Char">
    <w:name w:val="Heading 9 Char"/>
    <w:basedOn w:val="DefaultParagraphFont"/>
    <w:link w:val="Heading9"/>
    <w:uiPriority w:val="9"/>
    <w:semiHidden/>
    <w:rsid w:val="00100A22"/>
    <w:rPr>
      <w:rFonts w:eastAsiaTheme="majorEastAsia" w:cstheme="majorBidi"/>
      <w:color w:val="272727" w:themeColor="text1" w:themeTint="D8"/>
      <w:kern w:val="0"/>
      <w:szCs w:val="22"/>
      <w14:ligatures w14:val="none"/>
    </w:rPr>
  </w:style>
  <w:style w:type="paragraph" w:styleId="Title">
    <w:name w:val="Title"/>
    <w:basedOn w:val="Normal"/>
    <w:next w:val="Normal"/>
    <w:link w:val="TitleChar"/>
    <w:uiPriority w:val="10"/>
    <w:qFormat/>
    <w:rsid w:val="00100A22"/>
    <w:pPr>
      <w:widowControl w:val="0"/>
      <w:spacing w:after="80"/>
      <w:ind w:firstLine="72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0A22"/>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100A22"/>
    <w:pPr>
      <w:widowControl w:val="0"/>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0A22"/>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100A22"/>
    <w:pPr>
      <w:widowControl w:val="0"/>
      <w:spacing w:before="160" w:after="160"/>
      <w:ind w:firstLine="720"/>
      <w:jc w:val="center"/>
    </w:pPr>
    <w:rPr>
      <w:rFonts w:eastAsia="Calibri"/>
      <w:i/>
      <w:iCs/>
      <w:color w:val="404040" w:themeColor="text1" w:themeTint="BF"/>
      <w:szCs w:val="22"/>
    </w:rPr>
  </w:style>
  <w:style w:type="character" w:customStyle="1" w:styleId="QuoteChar">
    <w:name w:val="Quote Char"/>
    <w:basedOn w:val="DefaultParagraphFont"/>
    <w:link w:val="Quote"/>
    <w:uiPriority w:val="29"/>
    <w:rsid w:val="00100A22"/>
    <w:rPr>
      <w:rFonts w:ascii="Times New Roman" w:hAnsi="Times New Roman" w:cs="Times New Roman"/>
      <w:i/>
      <w:iCs/>
      <w:color w:val="404040" w:themeColor="text1" w:themeTint="BF"/>
      <w:kern w:val="0"/>
      <w:szCs w:val="22"/>
      <w14:ligatures w14:val="none"/>
    </w:rPr>
  </w:style>
  <w:style w:type="paragraph" w:styleId="ListParagraph">
    <w:name w:val="List Paragraph"/>
    <w:basedOn w:val="Normal"/>
    <w:uiPriority w:val="34"/>
    <w:qFormat/>
    <w:rsid w:val="00100A22"/>
    <w:pPr>
      <w:widowControl w:val="0"/>
      <w:ind w:left="720" w:firstLine="720"/>
      <w:contextualSpacing/>
    </w:pPr>
    <w:rPr>
      <w:rFonts w:eastAsia="Calibri"/>
      <w:szCs w:val="22"/>
    </w:rPr>
  </w:style>
  <w:style w:type="character" w:styleId="IntenseEmphasis">
    <w:name w:val="Intense Emphasis"/>
    <w:basedOn w:val="DefaultParagraphFont"/>
    <w:uiPriority w:val="21"/>
    <w:qFormat/>
    <w:rsid w:val="00100A22"/>
    <w:rPr>
      <w:i/>
      <w:iCs/>
      <w:color w:val="0F4761" w:themeColor="accent1" w:themeShade="BF"/>
    </w:rPr>
  </w:style>
  <w:style w:type="paragraph" w:styleId="IntenseQuote">
    <w:name w:val="Intense Quote"/>
    <w:basedOn w:val="Normal"/>
    <w:next w:val="Normal"/>
    <w:link w:val="IntenseQuoteChar"/>
    <w:uiPriority w:val="30"/>
    <w:qFormat/>
    <w:rsid w:val="00100A22"/>
    <w:pPr>
      <w:widowControl w:val="0"/>
      <w:pBdr>
        <w:top w:val="single" w:sz="4" w:space="10" w:color="0F4761" w:themeColor="accent1" w:themeShade="BF"/>
        <w:bottom w:val="single" w:sz="4" w:space="10" w:color="0F4761" w:themeColor="accent1" w:themeShade="BF"/>
      </w:pBdr>
      <w:spacing w:before="360" w:after="360"/>
      <w:ind w:left="864" w:right="864" w:firstLine="720"/>
      <w:jc w:val="center"/>
    </w:pPr>
    <w:rPr>
      <w:rFonts w:eastAsia="Calibri"/>
      <w:i/>
      <w:iCs/>
      <w:color w:val="0F4761" w:themeColor="accent1" w:themeShade="BF"/>
      <w:szCs w:val="22"/>
    </w:rPr>
  </w:style>
  <w:style w:type="character" w:customStyle="1" w:styleId="IntenseQuoteChar">
    <w:name w:val="Intense Quote Char"/>
    <w:basedOn w:val="DefaultParagraphFont"/>
    <w:link w:val="IntenseQuote"/>
    <w:uiPriority w:val="30"/>
    <w:rsid w:val="00100A22"/>
    <w:rPr>
      <w:rFonts w:ascii="Times New Roman" w:hAnsi="Times New Roman" w:cs="Times New Roman"/>
      <w:i/>
      <w:iCs/>
      <w:color w:val="0F4761" w:themeColor="accent1" w:themeShade="BF"/>
      <w:kern w:val="0"/>
      <w:szCs w:val="22"/>
      <w14:ligatures w14:val="none"/>
    </w:rPr>
  </w:style>
  <w:style w:type="character" w:styleId="IntenseReference">
    <w:name w:val="Intense Reference"/>
    <w:basedOn w:val="DefaultParagraphFont"/>
    <w:uiPriority w:val="32"/>
    <w:qFormat/>
    <w:rsid w:val="00100A22"/>
    <w:rPr>
      <w:b/>
      <w:bCs/>
      <w:smallCaps/>
      <w:color w:val="0F4761" w:themeColor="accent1" w:themeShade="BF"/>
      <w:spacing w:val="5"/>
    </w:rPr>
  </w:style>
  <w:style w:type="paragraph" w:styleId="Footer">
    <w:name w:val="footer"/>
    <w:basedOn w:val="Normal"/>
    <w:link w:val="FooterChar"/>
    <w:rsid w:val="00100A22"/>
    <w:pPr>
      <w:tabs>
        <w:tab w:val="center" w:pos="4153"/>
        <w:tab w:val="right" w:pos="8306"/>
      </w:tabs>
    </w:pPr>
  </w:style>
  <w:style w:type="character" w:customStyle="1" w:styleId="FooterChar">
    <w:name w:val="Footer Char"/>
    <w:basedOn w:val="DefaultParagraphFont"/>
    <w:link w:val="Footer"/>
    <w:rsid w:val="00100A22"/>
    <w:rPr>
      <w:rFonts w:ascii="Times New Roman" w:eastAsia="Times New Roman" w:hAnsi="Times New Roman" w:cs="Times New Roman"/>
      <w:kern w:val="0"/>
      <w14:ligatures w14:val="none"/>
    </w:rPr>
  </w:style>
  <w:style w:type="character" w:styleId="PageNumber">
    <w:name w:val="page number"/>
    <w:rsid w:val="00100A22"/>
  </w:style>
  <w:style w:type="paragraph" w:styleId="Header">
    <w:name w:val="header"/>
    <w:basedOn w:val="Normal"/>
    <w:link w:val="HeaderChar"/>
    <w:rsid w:val="00100A22"/>
    <w:pPr>
      <w:tabs>
        <w:tab w:val="center" w:pos="4153"/>
        <w:tab w:val="right" w:pos="8306"/>
      </w:tabs>
    </w:pPr>
  </w:style>
  <w:style w:type="character" w:customStyle="1" w:styleId="HeaderChar">
    <w:name w:val="Header Char"/>
    <w:basedOn w:val="DefaultParagraphFont"/>
    <w:link w:val="Header"/>
    <w:rsid w:val="00100A22"/>
    <w:rPr>
      <w:rFonts w:ascii="Times New Roman" w:eastAsia="Times New Roman" w:hAnsi="Times New Roman" w:cs="Times New Roman"/>
      <w:kern w:val="0"/>
      <w14:ligatures w14:val="none"/>
    </w:rPr>
  </w:style>
  <w:style w:type="paragraph" w:customStyle="1" w:styleId="naispie">
    <w:name w:val="naispie"/>
    <w:basedOn w:val="Normal"/>
    <w:rsid w:val="00100A22"/>
    <w:pPr>
      <w:spacing w:before="100" w:beforeAutospacing="1" w:after="100" w:afterAutospacing="1"/>
    </w:pPr>
    <w:rPr>
      <w:lang w:eastAsia="lv-LV"/>
    </w:rPr>
  </w:style>
  <w:style w:type="character" w:styleId="Hyperlink">
    <w:name w:val="Hyperlink"/>
    <w:basedOn w:val="DefaultParagraphFont"/>
    <w:uiPriority w:val="99"/>
    <w:semiHidden/>
    <w:unhideWhenUsed/>
    <w:rsid w:val="00100A22"/>
    <w:rPr>
      <w:color w:val="0000FF"/>
      <w:u w:val="single"/>
    </w:rPr>
  </w:style>
  <w:style w:type="paragraph" w:customStyle="1" w:styleId="tv213">
    <w:name w:val="tv213"/>
    <w:basedOn w:val="Normal"/>
    <w:rsid w:val="00100A22"/>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e10b195-476f-4749-aa6a-37997bff3ea2}" enabled="1" method="Standard" siteId="{5d0f951f-1a04-49b6-81a7-4b3f786368a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1351</Words>
  <Characters>9301</Characters>
  <Application>Microsoft Office Word</Application>
  <DocSecurity>0</DocSecurity>
  <Lines>178</Lines>
  <Paragraphs>60</Paragraphs>
  <ScaleCrop>false</ScaleCrop>
  <Company>LR Saeima</Company>
  <LinksUpToDate>false</LinksUpToDate>
  <CharactersWithSpaces>10592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Māris Veinalds</dc:creator>
  <cp:keywords/>
  <dc:description/>
  <cp:lastModifiedBy>Māris Veinalds</cp:lastModifiedBy>
  <cp:revision>2</cp:revision>
  <dcterms:created xsi:type="dcterms:W3CDTF">2026-10-23T09:47:00Z</dcterms:created>
  <dcterms:modified xsi:type="dcterms:W3CDTF">2026-10-23T09:47:00Z</dcterms:modified>
</cp:coreProperties>
</file>