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9EC32" w14:textId="77777777" w:rsidR="00E43D86" w:rsidRPr="00FC17F8" w:rsidRDefault="00B877CB" w:rsidP="00E43D86">
      <w:pPr>
        <w:spacing w:before="120" w:after="120"/>
        <w:jc w:val="right"/>
      </w:pPr>
      <w:r w:rsidRPr="00777BA7">
        <w:rPr>
          <w:b/>
          <w:bCs/>
          <w:iCs/>
          <w:color w:val="000000"/>
          <w:sz w:val="22"/>
          <w:szCs w:val="22"/>
        </w:rPr>
        <w:tab/>
      </w:r>
      <w:r w:rsidR="00E43D86" w:rsidRPr="00FC17F8">
        <w:t>KOPĒJĀ SLEPENĪBAS PAKĀPE – KONFIDENCIĀLI</w:t>
      </w:r>
    </w:p>
    <w:p w14:paraId="34412FAD" w14:textId="77777777" w:rsidR="00E43D86" w:rsidRPr="00CA143A" w:rsidRDefault="00E43D86" w:rsidP="00E43D86">
      <w:pPr>
        <w:ind w:left="2880" w:firstLine="720"/>
        <w:jc w:val="right"/>
        <w:rPr>
          <w:b/>
          <w:bCs/>
          <w:iCs/>
          <w:color w:val="000000"/>
          <w:sz w:val="22"/>
          <w:szCs w:val="22"/>
        </w:rPr>
      </w:pPr>
      <w:r w:rsidRPr="00CA143A">
        <w:rPr>
          <w:b/>
          <w:bCs/>
          <w:iCs/>
          <w:color w:val="000000"/>
          <w:sz w:val="22"/>
          <w:szCs w:val="22"/>
        </w:rPr>
        <w:t>APSTIPRINĀTS</w:t>
      </w:r>
    </w:p>
    <w:p w14:paraId="43CEDF28" w14:textId="77777777" w:rsidR="00E43D86" w:rsidRPr="00CA143A" w:rsidRDefault="00E43D86" w:rsidP="00E43D86">
      <w:pPr>
        <w:ind w:left="3600"/>
        <w:jc w:val="right"/>
        <w:rPr>
          <w:iCs/>
          <w:sz w:val="22"/>
          <w:szCs w:val="22"/>
        </w:rPr>
      </w:pPr>
      <w:r w:rsidRPr="00CA143A">
        <w:rPr>
          <w:iCs/>
          <w:sz w:val="22"/>
          <w:szCs w:val="22"/>
        </w:rPr>
        <w:t>Latvijas Republikas Saeimas</w:t>
      </w:r>
    </w:p>
    <w:p w14:paraId="7253DD2A" w14:textId="77777777" w:rsidR="00E43D86" w:rsidRPr="00CA143A" w:rsidRDefault="00E43D86" w:rsidP="00E43D86">
      <w:pPr>
        <w:ind w:left="2880" w:firstLine="720"/>
        <w:jc w:val="right"/>
        <w:rPr>
          <w:iCs/>
          <w:sz w:val="22"/>
          <w:szCs w:val="22"/>
        </w:rPr>
      </w:pPr>
      <w:r w:rsidRPr="00CA143A">
        <w:rPr>
          <w:iCs/>
          <w:sz w:val="22"/>
          <w:szCs w:val="22"/>
        </w:rPr>
        <w:t xml:space="preserve">iepirkuma komisijas </w:t>
      </w:r>
    </w:p>
    <w:p w14:paraId="16589A15" w14:textId="17D2490B" w:rsidR="00E43D86" w:rsidRPr="00CA143A" w:rsidRDefault="00E43D86" w:rsidP="00E43D86">
      <w:pPr>
        <w:ind w:left="2880" w:firstLine="720"/>
        <w:jc w:val="right"/>
        <w:rPr>
          <w:iCs/>
          <w:sz w:val="22"/>
          <w:szCs w:val="22"/>
        </w:rPr>
      </w:pPr>
      <w:r w:rsidRPr="00CA143A">
        <w:rPr>
          <w:iCs/>
          <w:sz w:val="22"/>
          <w:szCs w:val="22"/>
        </w:rPr>
        <w:t xml:space="preserve">2026. gada </w:t>
      </w:r>
      <w:r w:rsidR="00C25B2A" w:rsidRPr="00CA143A">
        <w:rPr>
          <w:iCs/>
          <w:sz w:val="22"/>
          <w:szCs w:val="22"/>
        </w:rPr>
        <w:t>24</w:t>
      </w:r>
      <w:r w:rsidRPr="00CA143A">
        <w:rPr>
          <w:iCs/>
          <w:sz w:val="22"/>
          <w:szCs w:val="22"/>
        </w:rPr>
        <w:t xml:space="preserve">. </w:t>
      </w:r>
      <w:r w:rsidR="00FC17F8" w:rsidRPr="00CA143A">
        <w:rPr>
          <w:iCs/>
          <w:sz w:val="22"/>
          <w:szCs w:val="22"/>
        </w:rPr>
        <w:t>aprīļa</w:t>
      </w:r>
      <w:r w:rsidRPr="00CA143A">
        <w:rPr>
          <w:iCs/>
          <w:sz w:val="22"/>
          <w:szCs w:val="22"/>
        </w:rPr>
        <w:t xml:space="preserve"> sēdē </w:t>
      </w:r>
    </w:p>
    <w:p w14:paraId="601BDAFD" w14:textId="74DADE41" w:rsidR="00E43D86" w:rsidRPr="00425B64" w:rsidRDefault="00E43D86" w:rsidP="00E43D86">
      <w:pPr>
        <w:ind w:left="2880" w:firstLine="720"/>
        <w:jc w:val="right"/>
        <w:rPr>
          <w:iCs/>
          <w:sz w:val="22"/>
          <w:szCs w:val="22"/>
        </w:rPr>
      </w:pPr>
      <w:r w:rsidRPr="00CA143A">
        <w:rPr>
          <w:iCs/>
          <w:sz w:val="22"/>
          <w:szCs w:val="22"/>
        </w:rPr>
        <w:t>(protoko</w:t>
      </w:r>
      <w:r w:rsidRPr="00425B64">
        <w:rPr>
          <w:iCs/>
          <w:sz w:val="22"/>
          <w:szCs w:val="22"/>
        </w:rPr>
        <w:t>ls Nr.</w:t>
      </w:r>
      <w:r w:rsidR="00FC17F8">
        <w:rPr>
          <w:iCs/>
          <w:sz w:val="22"/>
          <w:szCs w:val="22"/>
        </w:rPr>
        <w:t>2</w:t>
      </w:r>
      <w:r w:rsidRPr="00425B64">
        <w:rPr>
          <w:iCs/>
          <w:sz w:val="22"/>
          <w:szCs w:val="22"/>
        </w:rPr>
        <w:t>)</w:t>
      </w:r>
    </w:p>
    <w:p w14:paraId="3F19FFEC" w14:textId="27AD0111" w:rsidR="0033020C" w:rsidRPr="00E43D86" w:rsidRDefault="0033020C" w:rsidP="00E43D86">
      <w:pPr>
        <w:ind w:left="2880" w:firstLine="720"/>
        <w:jc w:val="right"/>
        <w:rPr>
          <w:b/>
          <w:highlight w:val="yellow"/>
        </w:rPr>
      </w:pPr>
    </w:p>
    <w:p w14:paraId="611ECB53" w14:textId="716240EA" w:rsidR="00E43D86" w:rsidRPr="00E43D86" w:rsidRDefault="007F7FEE" w:rsidP="00E43D86">
      <w:pPr>
        <w:ind w:left="360"/>
        <w:jc w:val="center"/>
        <w:rPr>
          <w:b/>
        </w:rPr>
      </w:pPr>
      <w:r w:rsidRPr="00E43D86">
        <w:rPr>
          <w:b/>
        </w:rPr>
        <w:t>Iepirkuma</w:t>
      </w:r>
      <w:r w:rsidR="000C6715" w:rsidRPr="00E43D86">
        <w:rPr>
          <w:b/>
        </w:rPr>
        <w:t xml:space="preserve"> </w:t>
      </w:r>
      <w:r w:rsidR="00E43D86" w:rsidRPr="00E43D86">
        <w:rPr>
          <w:b/>
        </w:rPr>
        <w:t>id. Nr. SAEIMA 2026/</w:t>
      </w:r>
      <w:r w:rsidR="007720BD">
        <w:rPr>
          <w:b/>
        </w:rPr>
        <w:t>10</w:t>
      </w:r>
    </w:p>
    <w:p w14:paraId="5CE1BE28" w14:textId="77777777" w:rsidR="00E43D86" w:rsidRPr="00E43D86" w:rsidRDefault="00E43D86" w:rsidP="00E43D86">
      <w:pPr>
        <w:ind w:left="360"/>
        <w:jc w:val="center"/>
        <w:rPr>
          <w:b/>
        </w:rPr>
      </w:pPr>
      <w:r w:rsidRPr="00E43D86">
        <w:rPr>
          <w:b/>
        </w:rPr>
        <w:t>“Drošības risinājumu pilnveidošana un ieviešana”</w:t>
      </w:r>
    </w:p>
    <w:p w14:paraId="01D83FD2" w14:textId="2991E3ED" w:rsidR="00285A8A" w:rsidRPr="00E43D86" w:rsidRDefault="007F7FEE" w:rsidP="00E43D86">
      <w:pPr>
        <w:ind w:left="360"/>
        <w:jc w:val="center"/>
        <w:rPr>
          <w:b/>
        </w:rPr>
      </w:pPr>
      <w:r w:rsidRPr="00E43D86">
        <w:rPr>
          <w:b/>
        </w:rPr>
        <w:t>NOLIKUMS</w:t>
      </w:r>
    </w:p>
    <w:p w14:paraId="601510A3" w14:textId="77777777" w:rsidR="000C6715" w:rsidRPr="00E43D86" w:rsidRDefault="000C6715" w:rsidP="000C6715">
      <w:pPr>
        <w:ind w:left="360"/>
        <w:jc w:val="center"/>
        <w:rPr>
          <w:b/>
          <w:highlight w:val="yellow"/>
        </w:rPr>
      </w:pPr>
    </w:p>
    <w:p w14:paraId="5C887E62" w14:textId="77777777" w:rsidR="00E43D86" w:rsidRPr="00362948" w:rsidRDefault="00E43D86" w:rsidP="00E43D86">
      <w:pPr>
        <w:pStyle w:val="Virsraksts1"/>
        <w:keepNext w:val="0"/>
        <w:numPr>
          <w:ilvl w:val="0"/>
          <w:numId w:val="14"/>
        </w:numPr>
        <w:ind w:left="-284" w:firstLine="0"/>
      </w:pPr>
      <w:r w:rsidRPr="00362948">
        <w:rPr>
          <w:sz w:val="24"/>
        </w:rPr>
        <w:t>Vispārīga informācija</w:t>
      </w:r>
    </w:p>
    <w:p w14:paraId="7B654B52" w14:textId="77777777" w:rsidR="00E43D86" w:rsidRPr="00362948" w:rsidRDefault="00E43D86" w:rsidP="00E43D86">
      <w:pPr>
        <w:rPr>
          <w:lang w:eastAsia="x-none"/>
        </w:rPr>
      </w:pPr>
    </w:p>
    <w:p w14:paraId="780771D6" w14:textId="77777777" w:rsidR="00E43D86" w:rsidRPr="00362948" w:rsidRDefault="00E43D86" w:rsidP="00E43D86">
      <w:pPr>
        <w:pStyle w:val="Virsraksts1"/>
        <w:keepNext w:val="0"/>
        <w:numPr>
          <w:ilvl w:val="1"/>
          <w:numId w:val="14"/>
        </w:numPr>
        <w:ind w:left="567" w:hanging="567"/>
        <w:jc w:val="left"/>
        <w:rPr>
          <w:sz w:val="24"/>
        </w:rPr>
      </w:pPr>
      <w:r w:rsidRPr="00362948">
        <w:rPr>
          <w:sz w:val="24"/>
        </w:rPr>
        <w:t>Informācija par Pasūtītāju:</w:t>
      </w:r>
    </w:p>
    <w:tbl>
      <w:tblPr>
        <w:tblW w:w="9072" w:type="dxa"/>
        <w:tblInd w:w="10" w:type="dxa"/>
        <w:tblLayout w:type="fixed"/>
        <w:tblCellMar>
          <w:left w:w="0" w:type="dxa"/>
          <w:right w:w="0" w:type="dxa"/>
        </w:tblCellMar>
        <w:tblLook w:val="0000" w:firstRow="0" w:lastRow="0" w:firstColumn="0" w:lastColumn="0" w:noHBand="0" w:noVBand="0"/>
      </w:tblPr>
      <w:tblGrid>
        <w:gridCol w:w="3119"/>
        <w:gridCol w:w="5953"/>
      </w:tblGrid>
      <w:tr w:rsidR="00E43D86" w:rsidRPr="00362948" w14:paraId="44263D8F" w14:textId="77777777" w:rsidTr="00BE288C">
        <w:trPr>
          <w:trHeight w:val="273"/>
        </w:trPr>
        <w:tc>
          <w:tcPr>
            <w:tcW w:w="3119" w:type="dxa"/>
            <w:tcBorders>
              <w:top w:val="single" w:sz="8" w:space="0" w:color="auto"/>
              <w:left w:val="single" w:sz="8" w:space="0" w:color="auto"/>
              <w:bottom w:val="single" w:sz="8" w:space="0" w:color="auto"/>
              <w:right w:val="single" w:sz="8" w:space="0" w:color="auto"/>
            </w:tcBorders>
          </w:tcPr>
          <w:p w14:paraId="50A7120E" w14:textId="77777777" w:rsidR="00E43D86" w:rsidRPr="00362948" w:rsidRDefault="00E43D86" w:rsidP="00BE288C">
            <w:pPr>
              <w:widowControl w:val="0"/>
              <w:autoSpaceDE w:val="0"/>
              <w:autoSpaceDN w:val="0"/>
              <w:adjustRightInd w:val="0"/>
              <w:ind w:left="142"/>
            </w:pPr>
            <w:r w:rsidRPr="00362948">
              <w:rPr>
                <w:b/>
                <w:bCs/>
              </w:rPr>
              <w:t>Pasūtītāja nosaukums</w:t>
            </w:r>
          </w:p>
        </w:tc>
        <w:tc>
          <w:tcPr>
            <w:tcW w:w="5953" w:type="dxa"/>
            <w:tcBorders>
              <w:top w:val="single" w:sz="8" w:space="0" w:color="auto"/>
              <w:left w:val="nil"/>
              <w:bottom w:val="single" w:sz="8" w:space="0" w:color="auto"/>
              <w:right w:val="single" w:sz="8" w:space="0" w:color="auto"/>
            </w:tcBorders>
            <w:vAlign w:val="bottom"/>
          </w:tcPr>
          <w:p w14:paraId="346C91E8" w14:textId="77777777" w:rsidR="00E43D86" w:rsidRPr="00362948" w:rsidRDefault="00E43D86" w:rsidP="00F96EBF">
            <w:pPr>
              <w:pStyle w:val="Virsraksts1"/>
              <w:keepNext w:val="0"/>
              <w:numPr>
                <w:ilvl w:val="0"/>
                <w:numId w:val="0"/>
              </w:numPr>
              <w:ind w:left="142"/>
              <w:jc w:val="left"/>
              <w:rPr>
                <w:b w:val="0"/>
                <w:sz w:val="24"/>
              </w:rPr>
            </w:pPr>
            <w:r w:rsidRPr="00362948">
              <w:rPr>
                <w:b w:val="0"/>
                <w:sz w:val="24"/>
              </w:rPr>
              <w:t>Latvijas Republikas Saeima (turpmāk arī – Saeima vai Pasūtītājs)</w:t>
            </w:r>
          </w:p>
        </w:tc>
      </w:tr>
      <w:tr w:rsidR="00E43D86" w:rsidRPr="00362948" w14:paraId="1F353682" w14:textId="77777777" w:rsidTr="00BE288C">
        <w:trPr>
          <w:trHeight w:val="266"/>
        </w:trPr>
        <w:tc>
          <w:tcPr>
            <w:tcW w:w="3119" w:type="dxa"/>
            <w:tcBorders>
              <w:top w:val="nil"/>
              <w:left w:val="single" w:sz="8" w:space="0" w:color="auto"/>
              <w:bottom w:val="single" w:sz="8" w:space="0" w:color="auto"/>
              <w:right w:val="single" w:sz="8" w:space="0" w:color="auto"/>
            </w:tcBorders>
          </w:tcPr>
          <w:p w14:paraId="0A146D58" w14:textId="77777777" w:rsidR="00E43D86" w:rsidRPr="00362948" w:rsidRDefault="00E43D86" w:rsidP="00BE288C">
            <w:pPr>
              <w:widowControl w:val="0"/>
              <w:autoSpaceDE w:val="0"/>
              <w:autoSpaceDN w:val="0"/>
              <w:adjustRightInd w:val="0"/>
              <w:ind w:left="142"/>
            </w:pPr>
            <w:r w:rsidRPr="00362948">
              <w:rPr>
                <w:b/>
                <w:bCs/>
              </w:rPr>
              <w:t>Adrese</w:t>
            </w:r>
          </w:p>
        </w:tc>
        <w:tc>
          <w:tcPr>
            <w:tcW w:w="5953" w:type="dxa"/>
            <w:tcBorders>
              <w:top w:val="nil"/>
              <w:left w:val="nil"/>
              <w:bottom w:val="single" w:sz="8" w:space="0" w:color="auto"/>
              <w:right w:val="single" w:sz="8" w:space="0" w:color="auto"/>
            </w:tcBorders>
            <w:vAlign w:val="bottom"/>
          </w:tcPr>
          <w:p w14:paraId="4CB38D01" w14:textId="77777777" w:rsidR="00E43D86" w:rsidRPr="00362948" w:rsidRDefault="00E43D86" w:rsidP="00F96EBF">
            <w:pPr>
              <w:pStyle w:val="Virsraksts1"/>
              <w:keepNext w:val="0"/>
              <w:numPr>
                <w:ilvl w:val="0"/>
                <w:numId w:val="0"/>
              </w:numPr>
              <w:ind w:left="142"/>
              <w:jc w:val="left"/>
              <w:rPr>
                <w:b w:val="0"/>
                <w:sz w:val="24"/>
              </w:rPr>
            </w:pPr>
            <w:r w:rsidRPr="00362948">
              <w:rPr>
                <w:b w:val="0"/>
                <w:sz w:val="24"/>
              </w:rPr>
              <w:t>Jēkaba iela 11, Rīga, LV-1811</w:t>
            </w:r>
          </w:p>
        </w:tc>
      </w:tr>
      <w:tr w:rsidR="00E43D86" w:rsidRPr="00362948" w14:paraId="2608B251" w14:textId="77777777" w:rsidTr="00BE288C">
        <w:trPr>
          <w:trHeight w:val="266"/>
        </w:trPr>
        <w:tc>
          <w:tcPr>
            <w:tcW w:w="3119" w:type="dxa"/>
            <w:tcBorders>
              <w:top w:val="nil"/>
              <w:left w:val="single" w:sz="8" w:space="0" w:color="auto"/>
              <w:bottom w:val="single" w:sz="8" w:space="0" w:color="auto"/>
              <w:right w:val="single" w:sz="8" w:space="0" w:color="auto"/>
            </w:tcBorders>
          </w:tcPr>
          <w:p w14:paraId="5778D638" w14:textId="77777777" w:rsidR="00E43D86" w:rsidRPr="00362948" w:rsidRDefault="00E43D86" w:rsidP="00BE288C">
            <w:pPr>
              <w:widowControl w:val="0"/>
              <w:autoSpaceDE w:val="0"/>
              <w:autoSpaceDN w:val="0"/>
              <w:adjustRightInd w:val="0"/>
              <w:ind w:left="142"/>
              <w:rPr>
                <w:b/>
                <w:bCs/>
              </w:rPr>
            </w:pPr>
            <w:r w:rsidRPr="00362948">
              <w:rPr>
                <w:b/>
              </w:rPr>
              <w:t>Reģistrācijas kods:</w:t>
            </w:r>
          </w:p>
        </w:tc>
        <w:tc>
          <w:tcPr>
            <w:tcW w:w="5953" w:type="dxa"/>
            <w:tcBorders>
              <w:top w:val="nil"/>
              <w:left w:val="nil"/>
              <w:bottom w:val="single" w:sz="8" w:space="0" w:color="auto"/>
              <w:right w:val="single" w:sz="8" w:space="0" w:color="auto"/>
            </w:tcBorders>
            <w:vAlign w:val="bottom"/>
          </w:tcPr>
          <w:p w14:paraId="51BEF6A3" w14:textId="77777777" w:rsidR="00E43D86" w:rsidRPr="00362948" w:rsidRDefault="00E43D86" w:rsidP="00BE288C">
            <w:pPr>
              <w:widowControl w:val="0"/>
              <w:autoSpaceDE w:val="0"/>
              <w:autoSpaceDN w:val="0"/>
              <w:adjustRightInd w:val="0"/>
              <w:ind w:left="142"/>
            </w:pPr>
            <w:r w:rsidRPr="00362948">
              <w:rPr>
                <w:color w:val="000000"/>
              </w:rPr>
              <w:t>90000028300</w:t>
            </w:r>
          </w:p>
        </w:tc>
      </w:tr>
      <w:tr w:rsidR="00E43D86" w:rsidRPr="00362948" w14:paraId="38CB4D68" w14:textId="77777777" w:rsidTr="00BE288C">
        <w:trPr>
          <w:trHeight w:val="687"/>
        </w:trPr>
        <w:tc>
          <w:tcPr>
            <w:tcW w:w="3119" w:type="dxa"/>
            <w:tcBorders>
              <w:top w:val="single" w:sz="8" w:space="0" w:color="auto"/>
              <w:left w:val="single" w:sz="8" w:space="0" w:color="auto"/>
              <w:right w:val="single" w:sz="8" w:space="0" w:color="auto"/>
            </w:tcBorders>
          </w:tcPr>
          <w:p w14:paraId="36ADA4DE" w14:textId="77777777" w:rsidR="00E43D86" w:rsidRPr="00362948" w:rsidRDefault="00E43D86" w:rsidP="00BE288C">
            <w:pPr>
              <w:widowControl w:val="0"/>
              <w:autoSpaceDE w:val="0"/>
              <w:autoSpaceDN w:val="0"/>
              <w:adjustRightInd w:val="0"/>
              <w:ind w:left="142"/>
              <w:rPr>
                <w:b/>
                <w:bCs/>
              </w:rPr>
            </w:pPr>
            <w:r w:rsidRPr="00362948">
              <w:rPr>
                <w:b/>
                <w:bCs/>
              </w:rPr>
              <w:t>Kontaktpersona:</w:t>
            </w:r>
          </w:p>
          <w:p w14:paraId="3E9AB184" w14:textId="77777777" w:rsidR="00E43D86" w:rsidRPr="00362948" w:rsidRDefault="00E43D86" w:rsidP="00BE288C">
            <w:pPr>
              <w:widowControl w:val="0"/>
              <w:autoSpaceDE w:val="0"/>
              <w:autoSpaceDN w:val="0"/>
              <w:adjustRightInd w:val="0"/>
            </w:pPr>
          </w:p>
        </w:tc>
        <w:tc>
          <w:tcPr>
            <w:tcW w:w="5953" w:type="dxa"/>
            <w:tcBorders>
              <w:top w:val="single" w:sz="8" w:space="0" w:color="auto"/>
              <w:left w:val="nil"/>
              <w:right w:val="single" w:sz="8" w:space="0" w:color="auto"/>
            </w:tcBorders>
          </w:tcPr>
          <w:p w14:paraId="4F98D8C3" w14:textId="77777777" w:rsidR="00E43D86" w:rsidRPr="00362948" w:rsidRDefault="00E43D86" w:rsidP="00BE288C">
            <w:pPr>
              <w:widowControl w:val="0"/>
              <w:ind w:left="142"/>
            </w:pPr>
            <w:r w:rsidRPr="00362948">
              <w:t>Publisko iepirkumu nodaļas vadītāja</w:t>
            </w:r>
          </w:p>
          <w:p w14:paraId="35C09971" w14:textId="77777777" w:rsidR="00E43D86" w:rsidRPr="00362948" w:rsidRDefault="00E43D86" w:rsidP="00BE288C">
            <w:pPr>
              <w:widowControl w:val="0"/>
              <w:ind w:left="142"/>
            </w:pPr>
            <w:r w:rsidRPr="00362948">
              <w:t>Laura Upīte</w:t>
            </w:r>
          </w:p>
        </w:tc>
      </w:tr>
      <w:tr w:rsidR="00E43D86" w:rsidRPr="00362948" w14:paraId="47ABD1AA" w14:textId="77777777" w:rsidTr="00BE288C">
        <w:trPr>
          <w:trHeight w:val="545"/>
        </w:trPr>
        <w:tc>
          <w:tcPr>
            <w:tcW w:w="3119" w:type="dxa"/>
            <w:tcBorders>
              <w:top w:val="single" w:sz="8" w:space="0" w:color="auto"/>
              <w:left w:val="single" w:sz="8" w:space="0" w:color="auto"/>
              <w:bottom w:val="single" w:sz="8" w:space="0" w:color="auto"/>
              <w:right w:val="single" w:sz="8" w:space="0" w:color="auto"/>
            </w:tcBorders>
          </w:tcPr>
          <w:p w14:paraId="6A6561F3" w14:textId="77777777" w:rsidR="00E43D86" w:rsidRPr="00362948" w:rsidRDefault="00E43D86" w:rsidP="00BE288C">
            <w:pPr>
              <w:widowControl w:val="0"/>
              <w:autoSpaceDE w:val="0"/>
              <w:autoSpaceDN w:val="0"/>
              <w:adjustRightInd w:val="0"/>
              <w:ind w:left="142"/>
              <w:rPr>
                <w:b/>
                <w:bCs/>
              </w:rPr>
            </w:pPr>
            <w:r w:rsidRPr="00362948">
              <w:rPr>
                <w:b/>
                <w:bCs/>
              </w:rPr>
              <w:t>Kontaktinformācija:</w:t>
            </w:r>
          </w:p>
        </w:tc>
        <w:tc>
          <w:tcPr>
            <w:tcW w:w="5953" w:type="dxa"/>
            <w:tcBorders>
              <w:top w:val="single" w:sz="8" w:space="0" w:color="auto"/>
              <w:left w:val="nil"/>
              <w:bottom w:val="single" w:sz="8" w:space="0" w:color="auto"/>
              <w:right w:val="single" w:sz="8" w:space="0" w:color="auto"/>
            </w:tcBorders>
          </w:tcPr>
          <w:p w14:paraId="4E6B98F1" w14:textId="77777777" w:rsidR="00E43D86" w:rsidRPr="00362948" w:rsidRDefault="00E43D86" w:rsidP="00BE288C">
            <w:pPr>
              <w:widowControl w:val="0"/>
              <w:ind w:left="142"/>
            </w:pPr>
            <w:r w:rsidRPr="00362948">
              <w:t>Pasūtītāja oficiālā elektroniskā adrese (</w:t>
            </w:r>
            <w:r w:rsidRPr="00362948">
              <w:rPr>
                <w:i/>
              </w:rPr>
              <w:t>e-adrese</w:t>
            </w:r>
            <w:r w:rsidRPr="00362948">
              <w:t>);</w:t>
            </w:r>
          </w:p>
          <w:p w14:paraId="10D74473" w14:textId="79CF0AC7" w:rsidR="00E43D86" w:rsidRPr="00362948" w:rsidRDefault="00E43D86" w:rsidP="00BE288C">
            <w:pPr>
              <w:widowControl w:val="0"/>
              <w:ind w:left="142"/>
            </w:pPr>
            <w:r w:rsidRPr="008F235B">
              <w:rPr>
                <w:i/>
                <w:iCs/>
              </w:rPr>
              <w:t>iepirkumi@saeima.lv</w:t>
            </w:r>
            <w:r w:rsidRPr="00362948">
              <w:t>;</w:t>
            </w:r>
          </w:p>
          <w:p w14:paraId="2D699CA9" w14:textId="77777777" w:rsidR="00E43D86" w:rsidRPr="00362948" w:rsidRDefault="00E43D86" w:rsidP="00BE288C">
            <w:pPr>
              <w:widowControl w:val="0"/>
              <w:ind w:left="142"/>
            </w:pPr>
            <w:r w:rsidRPr="00362948">
              <w:t>67087021</w:t>
            </w:r>
          </w:p>
        </w:tc>
      </w:tr>
      <w:tr w:rsidR="00E43D86" w:rsidRPr="00362948" w14:paraId="1012D46B" w14:textId="77777777" w:rsidTr="00BE288C">
        <w:trPr>
          <w:trHeight w:val="545"/>
        </w:trPr>
        <w:tc>
          <w:tcPr>
            <w:tcW w:w="3119" w:type="dxa"/>
            <w:tcBorders>
              <w:top w:val="single" w:sz="8" w:space="0" w:color="auto"/>
              <w:left w:val="single" w:sz="8" w:space="0" w:color="auto"/>
              <w:bottom w:val="single" w:sz="8" w:space="0" w:color="auto"/>
              <w:right w:val="single" w:sz="8" w:space="0" w:color="auto"/>
            </w:tcBorders>
          </w:tcPr>
          <w:p w14:paraId="25975188" w14:textId="77777777" w:rsidR="00E43D86" w:rsidRPr="00362948" w:rsidRDefault="00E43D86" w:rsidP="00BE288C">
            <w:pPr>
              <w:widowControl w:val="0"/>
              <w:autoSpaceDE w:val="0"/>
              <w:autoSpaceDN w:val="0"/>
              <w:adjustRightInd w:val="0"/>
              <w:ind w:left="142"/>
              <w:rPr>
                <w:b/>
                <w:bCs/>
              </w:rPr>
            </w:pPr>
            <w:r w:rsidRPr="00362948">
              <w:rPr>
                <w:b/>
                <w:bCs/>
              </w:rPr>
              <w:t>Darba laiks</w:t>
            </w:r>
          </w:p>
        </w:tc>
        <w:tc>
          <w:tcPr>
            <w:tcW w:w="5953" w:type="dxa"/>
            <w:tcBorders>
              <w:top w:val="single" w:sz="8" w:space="0" w:color="auto"/>
              <w:left w:val="nil"/>
              <w:bottom w:val="single" w:sz="8" w:space="0" w:color="auto"/>
              <w:right w:val="single" w:sz="8" w:space="0" w:color="auto"/>
            </w:tcBorders>
          </w:tcPr>
          <w:p w14:paraId="391FA207" w14:textId="77777777" w:rsidR="00E43D86" w:rsidRPr="00362948" w:rsidRDefault="00E43D86" w:rsidP="00BE288C">
            <w:pPr>
              <w:widowControl w:val="0"/>
              <w:autoSpaceDE w:val="0"/>
              <w:autoSpaceDN w:val="0"/>
              <w:adjustRightInd w:val="0"/>
              <w:ind w:left="142"/>
            </w:pPr>
            <w:r w:rsidRPr="00362948">
              <w:t xml:space="preserve">darbdienās no plkst. 8:30 līdz plkst.17:00, </w:t>
            </w:r>
          </w:p>
          <w:p w14:paraId="0D97B54C" w14:textId="77777777" w:rsidR="00E43D86" w:rsidRPr="00362948" w:rsidRDefault="00E43D86" w:rsidP="00BE288C">
            <w:pPr>
              <w:widowControl w:val="0"/>
              <w:ind w:left="142"/>
            </w:pPr>
            <w:r w:rsidRPr="00362948">
              <w:t>pirmssvētku dienās no plkst. 8:30 – 16:00</w:t>
            </w:r>
          </w:p>
        </w:tc>
      </w:tr>
    </w:tbl>
    <w:p w14:paraId="3D6BBC00" w14:textId="0282A4D5" w:rsidR="00E43D86" w:rsidRPr="00362948" w:rsidRDefault="00E43D86" w:rsidP="00E43D86">
      <w:pPr>
        <w:pStyle w:val="Virsraksts1"/>
        <w:keepNext w:val="0"/>
        <w:numPr>
          <w:ilvl w:val="1"/>
          <w:numId w:val="14"/>
        </w:numPr>
        <w:tabs>
          <w:tab w:val="num" w:pos="1872"/>
        </w:tabs>
        <w:ind w:left="567" w:hanging="567"/>
        <w:jc w:val="both"/>
        <w:rPr>
          <w:b w:val="0"/>
          <w:sz w:val="24"/>
        </w:rPr>
      </w:pPr>
      <w:r w:rsidRPr="00362948">
        <w:rPr>
          <w:b w:val="0"/>
          <w:sz w:val="24"/>
        </w:rPr>
        <w:t>Iepirkuma “</w:t>
      </w:r>
      <w:r w:rsidRPr="00E43D86">
        <w:rPr>
          <w:b w:val="0"/>
          <w:sz w:val="24"/>
        </w:rPr>
        <w:t>Drošības risinājumu pilnveidošana un ieviešana</w:t>
      </w:r>
      <w:r w:rsidRPr="00362948">
        <w:rPr>
          <w:b w:val="0"/>
          <w:sz w:val="24"/>
        </w:rPr>
        <w:t xml:space="preserve">” (turpmāk – iepirkums) identifikācijas numurs: </w:t>
      </w:r>
      <w:r w:rsidRPr="007720BD">
        <w:rPr>
          <w:b w:val="0"/>
          <w:sz w:val="24"/>
        </w:rPr>
        <w:t>SAEIMA 2026/</w:t>
      </w:r>
      <w:r w:rsidR="007720BD" w:rsidRPr="007720BD">
        <w:rPr>
          <w:b w:val="0"/>
          <w:sz w:val="24"/>
        </w:rPr>
        <w:t>10</w:t>
      </w:r>
      <w:r w:rsidRPr="007720BD">
        <w:rPr>
          <w:b w:val="0"/>
          <w:sz w:val="24"/>
        </w:rPr>
        <w:t>.</w:t>
      </w:r>
    </w:p>
    <w:p w14:paraId="5663FA04" w14:textId="77777777" w:rsidR="00E43D86" w:rsidRDefault="00E43D86" w:rsidP="00E43D86">
      <w:pPr>
        <w:numPr>
          <w:ilvl w:val="1"/>
          <w:numId w:val="14"/>
        </w:numPr>
        <w:ind w:left="567" w:hanging="567"/>
        <w:jc w:val="both"/>
      </w:pPr>
      <w:r w:rsidRPr="00362948">
        <w:rPr>
          <w:b/>
        </w:rPr>
        <w:t xml:space="preserve">Iepirkuma veids: </w:t>
      </w:r>
      <w:r w:rsidRPr="00E43D86">
        <w:rPr>
          <w:bCs/>
        </w:rPr>
        <w:t>iepirkums</w:t>
      </w:r>
      <w:r>
        <w:rPr>
          <w:b/>
        </w:rPr>
        <w:t xml:space="preserve"> </w:t>
      </w:r>
      <w:r w:rsidRPr="00425B64">
        <w:t>saskaņā ar Aizsardzības un drošības jomas iepirkumu likuma (turpmāk tekstā – ADJIL) 6. panta devītās daļas nosacījumiem</w:t>
      </w:r>
      <w:r>
        <w:t>.</w:t>
      </w:r>
    </w:p>
    <w:p w14:paraId="3C77D8B9" w14:textId="77777777" w:rsidR="002C33FD" w:rsidRPr="00FC17F8" w:rsidRDefault="00E43D86" w:rsidP="002C33FD">
      <w:pPr>
        <w:numPr>
          <w:ilvl w:val="1"/>
          <w:numId w:val="14"/>
        </w:numPr>
        <w:ind w:left="567" w:hanging="567"/>
        <w:jc w:val="both"/>
      </w:pPr>
      <w:r w:rsidRPr="00362948">
        <w:t xml:space="preserve">Iepirkuma dokumentācijas kopējā slepenības </w:t>
      </w:r>
      <w:r w:rsidRPr="00FC17F8">
        <w:t>pakāpe – KONFIDENCIĀLI</w:t>
      </w:r>
      <w:r w:rsidR="002C33FD" w:rsidRPr="00FC17F8">
        <w:t>, kas ietver šādus dokumentus un to klasifikācijas pakāpes:</w:t>
      </w:r>
    </w:p>
    <w:p w14:paraId="03B626FA" w14:textId="69FFA2F0" w:rsidR="002C33FD" w:rsidRPr="00FC17F8" w:rsidRDefault="002C33FD" w:rsidP="002C33FD">
      <w:pPr>
        <w:numPr>
          <w:ilvl w:val="2"/>
          <w:numId w:val="14"/>
        </w:numPr>
        <w:tabs>
          <w:tab w:val="left" w:pos="1418"/>
        </w:tabs>
        <w:ind w:left="1418" w:hanging="851"/>
        <w:jc w:val="both"/>
      </w:pPr>
      <w:r w:rsidRPr="00FC17F8">
        <w:t>nolikums, tā 1. pielikums “Pieteikums dalībai iepirkumā” (turpmāk – pieteikums dalībai iepirkumā)</w:t>
      </w:r>
      <w:r w:rsidR="00F31EA2" w:rsidRPr="00FC17F8">
        <w:t xml:space="preserve">, </w:t>
      </w:r>
      <w:r w:rsidR="00FC17F8" w:rsidRPr="00FC17F8">
        <w:t>4</w:t>
      </w:r>
      <w:r w:rsidRPr="00FC17F8">
        <w:t>. pielikums “Pretendenta pieredzes apraksts” (turpmāk – pieredzes apraksts)</w:t>
      </w:r>
      <w:r w:rsidR="00F31EA2" w:rsidRPr="00FC17F8">
        <w:t xml:space="preserve"> un </w:t>
      </w:r>
      <w:r w:rsidR="00FC17F8" w:rsidRPr="00FC17F8">
        <w:t>5</w:t>
      </w:r>
      <w:r w:rsidR="00F31EA2" w:rsidRPr="00FC17F8">
        <w:t>. Pielikums “Līguma projekts” –</w:t>
      </w:r>
      <w:r w:rsidRPr="00FC17F8">
        <w:t xml:space="preserve"> NAV KLASIFICĒTS,</w:t>
      </w:r>
    </w:p>
    <w:p w14:paraId="7E02022F" w14:textId="1FAC3DB2" w:rsidR="002C33FD" w:rsidRDefault="002C33FD" w:rsidP="002C33FD">
      <w:pPr>
        <w:pStyle w:val="Sarakstarindkopa"/>
        <w:numPr>
          <w:ilvl w:val="2"/>
          <w:numId w:val="14"/>
        </w:numPr>
        <w:ind w:left="1418" w:hanging="851"/>
        <w:jc w:val="both"/>
      </w:pPr>
      <w:r w:rsidRPr="00FC17F8">
        <w:t>nolikuma 2. pielikums “</w:t>
      </w:r>
      <w:r w:rsidR="00FC17F8" w:rsidRPr="00FC17F8">
        <w:t>Tehniskā specifikācija (Darba uzdevums – pretendenta piedāvājums)</w:t>
      </w:r>
      <w:r w:rsidRPr="00FC17F8">
        <w:t>” klasificēta (arī pievienojot līgumam kā pielikumu) (turpmāk – tehniskā specifikācija vai tehniskais piedāvājums)</w:t>
      </w:r>
      <w:r w:rsidR="00F31EA2" w:rsidRPr="00FC17F8">
        <w:t xml:space="preserve"> – kopējā slepenības pakāpe – KONFIDENCIĀLI</w:t>
      </w:r>
      <w:r w:rsidR="00FC17F8" w:rsidRPr="00FC17F8">
        <w:t xml:space="preserve"> (atsevišķas daļas DIENESTA VAJADZĪBĀM</w:t>
      </w:r>
      <w:r w:rsidR="00FC17F8">
        <w:t>)</w:t>
      </w:r>
      <w:r w:rsidR="00F31EA2">
        <w:t>;</w:t>
      </w:r>
    </w:p>
    <w:p w14:paraId="10153E2B" w14:textId="7FF1B775" w:rsidR="00E43D86" w:rsidRPr="00362948" w:rsidRDefault="002C33FD" w:rsidP="00F31EA2">
      <w:pPr>
        <w:pStyle w:val="Sarakstarindkopa"/>
        <w:numPr>
          <w:ilvl w:val="2"/>
          <w:numId w:val="14"/>
        </w:numPr>
        <w:ind w:left="1418" w:hanging="851"/>
        <w:jc w:val="both"/>
      </w:pPr>
      <w:r>
        <w:t>nolikuma 3. pielikums “F</w:t>
      </w:r>
      <w:r w:rsidRPr="00F56E13">
        <w:t>inanšu piedāvājum</w:t>
      </w:r>
      <w:r>
        <w:t>s”</w:t>
      </w:r>
      <w:r w:rsidRPr="00E12612">
        <w:t xml:space="preserve"> </w:t>
      </w:r>
      <w:r>
        <w:t xml:space="preserve">klasificēts (arī pievienojot līgumam kā pielikumu) (turpmāk – finanšu piedāvājums) – </w:t>
      </w:r>
      <w:r w:rsidRPr="00E12612">
        <w:t>IEROBEŽOTA PIEEJAMĪBA</w:t>
      </w:r>
      <w:r w:rsidR="00F31EA2">
        <w:t>.</w:t>
      </w:r>
    </w:p>
    <w:p w14:paraId="73153626" w14:textId="28471C26" w:rsidR="00E43D86" w:rsidRPr="00E43D86" w:rsidRDefault="00E43D86" w:rsidP="00E43D86">
      <w:pPr>
        <w:numPr>
          <w:ilvl w:val="1"/>
          <w:numId w:val="14"/>
        </w:numPr>
        <w:ind w:left="567" w:hanging="567"/>
        <w:jc w:val="both"/>
      </w:pPr>
      <w:r w:rsidRPr="00E43D86">
        <w:rPr>
          <w:b/>
          <w:bCs/>
        </w:rPr>
        <w:t>Iepirkuma</w:t>
      </w:r>
      <w:r w:rsidRPr="00E43D86">
        <w:rPr>
          <w:b/>
        </w:rPr>
        <w:t xml:space="preserve"> priekšmets:</w:t>
      </w:r>
      <w:r w:rsidRPr="00E43D86">
        <w:t xml:space="preserve"> drošības risinājumu pilnveidošana un ieviešana saskaņā ar nolikumu, t.sk. tā pielikumos, noteiktajām prasībām.</w:t>
      </w:r>
    </w:p>
    <w:p w14:paraId="379B70BD" w14:textId="77777777" w:rsidR="00E43D86" w:rsidRPr="00DB74B9" w:rsidRDefault="00E43D86" w:rsidP="00E43D86">
      <w:pPr>
        <w:numPr>
          <w:ilvl w:val="1"/>
          <w:numId w:val="14"/>
        </w:numPr>
        <w:ind w:left="567" w:hanging="567"/>
        <w:jc w:val="both"/>
        <w:rPr>
          <w:bCs/>
        </w:rPr>
      </w:pPr>
      <w:r w:rsidRPr="00362948">
        <w:rPr>
          <w:b/>
        </w:rPr>
        <w:t>Galvenais CPV</w:t>
      </w:r>
      <w:r w:rsidRPr="00362948">
        <w:t xml:space="preserve"> </w:t>
      </w:r>
      <w:r w:rsidRPr="00362948">
        <w:rPr>
          <w:b/>
        </w:rPr>
        <w:t xml:space="preserve">kods: </w:t>
      </w:r>
      <w:r w:rsidRPr="00DB74B9">
        <w:rPr>
          <w:bCs/>
        </w:rPr>
        <w:t xml:space="preserve">45000000-7 (Celtniecības darbi); </w:t>
      </w:r>
      <w:r w:rsidRPr="00DB74B9">
        <w:rPr>
          <w:b/>
        </w:rPr>
        <w:t>papildkodi:</w:t>
      </w:r>
      <w:r w:rsidRPr="00DB74B9">
        <w:rPr>
          <w:bCs/>
        </w:rPr>
        <w:t xml:space="preserve"> 35113000-9 (Drošības aprīkojums), 71320000-7 (Inženiertehniskās projektēšanas pakalpojumi)</w:t>
      </w:r>
      <w:r>
        <w:rPr>
          <w:bCs/>
        </w:rPr>
        <w:t>.</w:t>
      </w:r>
    </w:p>
    <w:p w14:paraId="479F7FFC" w14:textId="45D65A2F" w:rsidR="00E43D86" w:rsidRPr="00362948" w:rsidRDefault="00E43D86" w:rsidP="00E43D86">
      <w:pPr>
        <w:numPr>
          <w:ilvl w:val="1"/>
          <w:numId w:val="14"/>
        </w:numPr>
        <w:ind w:left="567" w:hanging="567"/>
        <w:jc w:val="both"/>
      </w:pPr>
      <w:r w:rsidRPr="00362948">
        <w:rPr>
          <w:b/>
        </w:rPr>
        <w:t>Iepirkuma līguma izpildes vietas</w:t>
      </w:r>
      <w:r w:rsidRPr="00362948">
        <w:t xml:space="preserve">: </w:t>
      </w:r>
      <w:r w:rsidRPr="00E43D86">
        <w:rPr>
          <w:bCs/>
        </w:rPr>
        <w:t>Rīga (</w:t>
      </w:r>
      <w:r>
        <w:rPr>
          <w:bCs/>
        </w:rPr>
        <w:t xml:space="preserve">detalizēta līguma izpildes vieta noteikta </w:t>
      </w:r>
      <w:r w:rsidR="006A6963">
        <w:rPr>
          <w:bCs/>
        </w:rPr>
        <w:t>nolikuma 2. pielikumā “</w:t>
      </w:r>
      <w:r w:rsidR="00FC17F8" w:rsidRPr="00FC17F8">
        <w:t>Tehniskā specifikācija (Darba uzdevums – pretendenta piedāvājums)</w:t>
      </w:r>
      <w:r w:rsidR="006A6963">
        <w:rPr>
          <w:bCs/>
        </w:rPr>
        <w:t>”</w:t>
      </w:r>
      <w:r w:rsidR="008F235B">
        <w:rPr>
          <w:bCs/>
        </w:rPr>
        <w:t>)</w:t>
      </w:r>
      <w:r w:rsidR="00671EBE">
        <w:rPr>
          <w:bCs/>
        </w:rPr>
        <w:t xml:space="preserve"> (turpmāk  – Objekts)</w:t>
      </w:r>
      <w:r w:rsidRPr="00E43D86">
        <w:rPr>
          <w:bCs/>
        </w:rPr>
        <w:t>.</w:t>
      </w:r>
    </w:p>
    <w:p w14:paraId="7E0BD5E1" w14:textId="7FEAFBA0" w:rsidR="006A6963" w:rsidRPr="006A6963" w:rsidRDefault="00E43D86" w:rsidP="006A6963">
      <w:pPr>
        <w:numPr>
          <w:ilvl w:val="1"/>
          <w:numId w:val="14"/>
        </w:numPr>
        <w:ind w:left="567" w:hanging="567"/>
        <w:jc w:val="both"/>
        <w:rPr>
          <w:bCs/>
        </w:rPr>
      </w:pPr>
      <w:r w:rsidRPr="006A6963">
        <w:rPr>
          <w:b/>
        </w:rPr>
        <w:t>Iepirkuma līguma izpildes laiks</w:t>
      </w:r>
      <w:r w:rsidR="006A6963" w:rsidRPr="006A6963">
        <w:t>: līgums stājas spēkā tā abpusējas parakstīšanas dienā un ir spēkā līdz pušu saistību pilnīgai izpildei. Līguma izpilde tiek</w:t>
      </w:r>
      <w:r w:rsidR="00471542">
        <w:t xml:space="preserve"> veikta</w:t>
      </w:r>
      <w:r w:rsidR="006A6963" w:rsidRPr="006A6963">
        <w:t xml:space="preserve"> 6 mēnešu laikā.</w:t>
      </w:r>
    </w:p>
    <w:p w14:paraId="12D95C13" w14:textId="77777777" w:rsidR="009442F1" w:rsidRDefault="009442F1" w:rsidP="009442F1">
      <w:pPr>
        <w:keepNext/>
        <w:keepLines/>
        <w:numPr>
          <w:ilvl w:val="1"/>
          <w:numId w:val="14"/>
        </w:numPr>
        <w:ind w:left="567" w:hanging="567"/>
        <w:jc w:val="both"/>
        <w:rPr>
          <w:b/>
        </w:rPr>
      </w:pPr>
      <w:r w:rsidRPr="00F53D30">
        <w:rPr>
          <w:b/>
        </w:rPr>
        <w:lastRenderedPageBreak/>
        <w:t>Objekt</w:t>
      </w:r>
      <w:r>
        <w:rPr>
          <w:b/>
        </w:rPr>
        <w:t>a apskate</w:t>
      </w:r>
    </w:p>
    <w:p w14:paraId="32AE6A74" w14:textId="77777777" w:rsidR="009442F1" w:rsidRPr="00CA143A" w:rsidRDefault="009442F1" w:rsidP="009442F1">
      <w:pPr>
        <w:numPr>
          <w:ilvl w:val="2"/>
          <w:numId w:val="14"/>
        </w:numPr>
        <w:ind w:left="1418" w:hanging="851"/>
        <w:jc w:val="both"/>
      </w:pPr>
      <w:r w:rsidRPr="00CD7CAB">
        <w:t xml:space="preserve">Lai pretendents spētu kvalitatīvi sagatavot piedāvājumu, veikt izmaksu aprēķinus un precīzi noteikt veicamo darbu apjomus un specifiku, pirms piedāvājuma sagatavošanas </w:t>
      </w:r>
      <w:r w:rsidRPr="00CD7CAB">
        <w:rPr>
          <w:b/>
        </w:rPr>
        <w:t xml:space="preserve">pretendentam </w:t>
      </w:r>
      <w:r w:rsidRPr="00CD7CAB">
        <w:rPr>
          <w:b/>
          <w:u w:val="single"/>
        </w:rPr>
        <w:t xml:space="preserve">obligāti </w:t>
      </w:r>
      <w:r w:rsidRPr="00CD7CAB">
        <w:rPr>
          <w:b/>
        </w:rPr>
        <w:t>klātienē jāveic Objekta jeb darbu izpildes vietas apskate</w:t>
      </w:r>
      <w:r w:rsidRPr="006D6571">
        <w:rPr>
          <w:bCs/>
        </w:rPr>
        <w:t>,</w:t>
      </w:r>
      <w:r w:rsidRPr="00CD7CAB">
        <w:rPr>
          <w:b/>
        </w:rPr>
        <w:t xml:space="preserve"> </w:t>
      </w:r>
      <w:r w:rsidRPr="00CD7CAB">
        <w:t xml:space="preserve">t.sk., ja nepieciešams, veicot uzmērījumus </w:t>
      </w:r>
      <w:r w:rsidRPr="00F2125B">
        <w:t xml:space="preserve">(vienlaikus nav pieļaujams </w:t>
      </w:r>
      <w:r w:rsidRPr="00CA143A">
        <w:t>veikt Objekta foto vai video fiksāciju).</w:t>
      </w:r>
    </w:p>
    <w:p w14:paraId="6836A9F9" w14:textId="4D177A82" w:rsidR="009442F1" w:rsidRPr="00CA143A" w:rsidRDefault="009442F1" w:rsidP="009442F1">
      <w:pPr>
        <w:numPr>
          <w:ilvl w:val="2"/>
          <w:numId w:val="14"/>
        </w:numPr>
        <w:ind w:left="1418" w:hanging="851"/>
        <w:jc w:val="both"/>
      </w:pPr>
      <w:r w:rsidRPr="00CA143A">
        <w:rPr>
          <w:b/>
        </w:rPr>
        <w:t>Pasūtītājs organizē Objekta apskati 202</w:t>
      </w:r>
      <w:r w:rsidR="00671EBE" w:rsidRPr="00CA143A">
        <w:rPr>
          <w:b/>
        </w:rPr>
        <w:t>6</w:t>
      </w:r>
      <w:r w:rsidRPr="00CA143A">
        <w:rPr>
          <w:b/>
        </w:rPr>
        <w:t xml:space="preserve">. gada </w:t>
      </w:r>
      <w:r w:rsidR="00CA143A" w:rsidRPr="00CA143A">
        <w:rPr>
          <w:b/>
        </w:rPr>
        <w:t>30</w:t>
      </w:r>
      <w:r w:rsidR="00671EBE" w:rsidRPr="00CA143A">
        <w:rPr>
          <w:b/>
        </w:rPr>
        <w:t>. </w:t>
      </w:r>
      <w:r w:rsidR="00963653">
        <w:rPr>
          <w:b/>
        </w:rPr>
        <w:t>aprīlī</w:t>
      </w:r>
      <w:r w:rsidR="00F23020">
        <w:rPr>
          <w:b/>
        </w:rPr>
        <w:t xml:space="preserve"> plkst. 10:00</w:t>
      </w:r>
      <w:r w:rsidR="00CA143A" w:rsidRPr="00CA143A">
        <w:rPr>
          <w:b/>
        </w:rPr>
        <w:t>.</w:t>
      </w:r>
    </w:p>
    <w:p w14:paraId="14239A63" w14:textId="0FF8FBA4" w:rsidR="009442F1" w:rsidRPr="00CA143A" w:rsidRDefault="009442F1" w:rsidP="009442F1">
      <w:pPr>
        <w:numPr>
          <w:ilvl w:val="2"/>
          <w:numId w:val="14"/>
        </w:numPr>
        <w:ind w:left="1418" w:hanging="851"/>
        <w:jc w:val="both"/>
      </w:pPr>
      <w:r w:rsidRPr="00F2125B">
        <w:t>Lai veiktu Objekta apskati,</w:t>
      </w:r>
      <w:r w:rsidRPr="00F2125B">
        <w:rPr>
          <w:b/>
        </w:rPr>
        <w:t xml:space="preserve"> piegādātājam </w:t>
      </w:r>
      <w:r w:rsidRPr="00CA143A">
        <w:rPr>
          <w:b/>
        </w:rPr>
        <w:t>līdz 202</w:t>
      </w:r>
      <w:r w:rsidR="00671EBE" w:rsidRPr="00CA143A">
        <w:rPr>
          <w:b/>
        </w:rPr>
        <w:t>6</w:t>
      </w:r>
      <w:r w:rsidRPr="00CA143A">
        <w:rPr>
          <w:b/>
        </w:rPr>
        <w:t>. gada </w:t>
      </w:r>
      <w:r w:rsidR="00CA143A" w:rsidRPr="00CA143A">
        <w:rPr>
          <w:b/>
        </w:rPr>
        <w:t>29</w:t>
      </w:r>
      <w:r w:rsidR="00671EBE" w:rsidRPr="00CA143A">
        <w:rPr>
          <w:b/>
        </w:rPr>
        <w:t>. </w:t>
      </w:r>
      <w:r w:rsidR="00963653">
        <w:rPr>
          <w:b/>
        </w:rPr>
        <w:t>aprīlim</w:t>
      </w:r>
      <w:r w:rsidRPr="00CA143A">
        <w:rPr>
          <w:b/>
        </w:rPr>
        <w:t xml:space="preserve"> (ieskaitot) jāpiesakās apskates veikšanai, </w:t>
      </w:r>
      <w:r w:rsidRPr="00CA143A">
        <w:t>nosūtot uz e</w:t>
      </w:r>
      <w:r w:rsidRPr="00CA143A">
        <w:noBreakHyphen/>
        <w:t xml:space="preserve">pasta adresi </w:t>
      </w:r>
      <w:hyperlink r:id="rId8" w:history="1">
        <w:r w:rsidRPr="00CA143A">
          <w:rPr>
            <w:i/>
          </w:rPr>
          <w:t>iepirkumi@saeima.lv</w:t>
        </w:r>
      </w:hyperlink>
      <w:r w:rsidRPr="00CA143A">
        <w:t xml:space="preserve"> šādu informāciju:</w:t>
      </w:r>
    </w:p>
    <w:p w14:paraId="34E69524" w14:textId="113189C4" w:rsidR="009442F1" w:rsidRPr="003770E3" w:rsidRDefault="009442F1" w:rsidP="009442F1">
      <w:pPr>
        <w:numPr>
          <w:ilvl w:val="3"/>
          <w:numId w:val="14"/>
        </w:numPr>
        <w:ind w:left="2268" w:hanging="850"/>
        <w:jc w:val="both"/>
      </w:pPr>
      <w:r w:rsidRPr="003770E3">
        <w:t>piegādātāja nosaukumu</w:t>
      </w:r>
      <w:r w:rsidR="004D663E">
        <w:t xml:space="preserve"> un </w:t>
      </w:r>
      <w:r w:rsidR="004D663E" w:rsidRPr="004D663E">
        <w:t>3. kategorijas</w:t>
      </w:r>
      <w:r w:rsidR="004D663E" w:rsidRPr="00EE56B7">
        <w:rPr>
          <w:rStyle w:val="Vresatsauce"/>
        </w:rPr>
        <w:footnoteReference w:id="1"/>
      </w:r>
      <w:r w:rsidR="004D663E" w:rsidRPr="004D663E">
        <w:t xml:space="preserve">  vai augstākas kategorijas industriālā drošības sertifikāta (IDS) kopiju</w:t>
      </w:r>
      <w:r w:rsidRPr="003770E3">
        <w:t>;</w:t>
      </w:r>
    </w:p>
    <w:p w14:paraId="0CF4635E" w14:textId="77777777" w:rsidR="009442F1" w:rsidRPr="003770E3" w:rsidRDefault="009442F1" w:rsidP="009442F1">
      <w:pPr>
        <w:numPr>
          <w:ilvl w:val="3"/>
          <w:numId w:val="14"/>
        </w:numPr>
        <w:ind w:left="2268" w:hanging="850"/>
        <w:jc w:val="both"/>
      </w:pPr>
      <w:r w:rsidRPr="003770E3">
        <w:t>personas, kura veiks Objekta apskati, vārdu, uzvārdu un personas kodu vai identifikācijas kodu;</w:t>
      </w:r>
    </w:p>
    <w:p w14:paraId="1694C619" w14:textId="7922A065" w:rsidR="009442F1" w:rsidRPr="003770E3" w:rsidRDefault="009442F1" w:rsidP="009442F1">
      <w:pPr>
        <w:numPr>
          <w:ilvl w:val="3"/>
          <w:numId w:val="14"/>
        </w:numPr>
        <w:ind w:left="2268" w:hanging="850"/>
        <w:jc w:val="both"/>
      </w:pPr>
      <w:r w:rsidRPr="003770E3">
        <w:t xml:space="preserve">iepirkuma identifikācijas numuru (id.Nr. </w:t>
      </w:r>
      <w:r w:rsidRPr="00F2125B">
        <w:t>SAEIMA 202</w:t>
      </w:r>
      <w:r w:rsidR="00671EBE">
        <w:t>6</w:t>
      </w:r>
      <w:r w:rsidRPr="00F2125B">
        <w:t>/</w:t>
      </w:r>
      <w:r w:rsidR="004D4259">
        <w:t>10</w:t>
      </w:r>
      <w:r w:rsidRPr="00F2125B">
        <w:t>), kura ietvaros tiks veikta Objekta apskate.</w:t>
      </w:r>
      <w:r w:rsidRPr="003770E3">
        <w:t xml:space="preserve"> </w:t>
      </w:r>
    </w:p>
    <w:p w14:paraId="6480625B" w14:textId="05025E8D" w:rsidR="009442F1" w:rsidRPr="003770E3" w:rsidRDefault="009442F1" w:rsidP="009442F1">
      <w:pPr>
        <w:numPr>
          <w:ilvl w:val="2"/>
          <w:numId w:val="14"/>
        </w:numPr>
        <w:ind w:left="1418" w:hanging="851"/>
        <w:jc w:val="both"/>
      </w:pPr>
      <w:r w:rsidRPr="003770E3">
        <w:rPr>
          <w:b/>
        </w:rPr>
        <w:t>Ja piegādātājs nevar ierasties uz Objekta apskati nolikuma 1.</w:t>
      </w:r>
      <w:r w:rsidR="00531FF6">
        <w:rPr>
          <w:b/>
        </w:rPr>
        <w:t>9</w:t>
      </w:r>
      <w:r w:rsidRPr="003770E3">
        <w:rPr>
          <w:b/>
        </w:rPr>
        <w:t>.2. punktā noteiktajā datumā vai laikā, piegādātājs, iepriekš vienojoties ar Pasūtītāju, var veikt Objekta apskati citā dienā vai laikā</w:t>
      </w:r>
      <w:r w:rsidRPr="003770E3">
        <w:t>. Šādā gadījumā piegādātājam ne vēlāk kā vienu darbdienu pirms vēlamās Objekta apskates dienas jāinformē Pasūtītājs par apskates veikšanu, nosūtot uz e</w:t>
      </w:r>
      <w:r w:rsidRPr="003770E3">
        <w:noBreakHyphen/>
        <w:t xml:space="preserve">pasta adresi </w:t>
      </w:r>
      <w:r w:rsidRPr="003770E3">
        <w:rPr>
          <w:i/>
        </w:rPr>
        <w:t>iepirkumi@saeima.lv</w:t>
      </w:r>
      <w:r w:rsidRPr="003770E3">
        <w:t>: iepirkuma nolikuma 1.</w:t>
      </w:r>
      <w:r w:rsidR="00531FF6">
        <w:t>9</w:t>
      </w:r>
      <w:r w:rsidRPr="003770E3">
        <w:t>.3. punktā noteikto informāciju un vēlamo Objekta apskates laiku (kas tiek saskaņots, ievērojot Pasūtītāja iespējas nodrošināt piekļuvi Objektam piegādātājam vēlamajā laikā).</w:t>
      </w:r>
    </w:p>
    <w:p w14:paraId="2C4A1C85" w14:textId="4A346D55" w:rsidR="009442F1" w:rsidRPr="003770E3" w:rsidRDefault="009442F1" w:rsidP="009442F1">
      <w:pPr>
        <w:numPr>
          <w:ilvl w:val="2"/>
          <w:numId w:val="14"/>
        </w:numPr>
        <w:ind w:left="1418" w:hanging="851"/>
        <w:jc w:val="both"/>
      </w:pPr>
      <w:r w:rsidRPr="003770E3">
        <w:t>Nolikuma 1.</w:t>
      </w:r>
      <w:r w:rsidR="00531FF6">
        <w:t>9</w:t>
      </w:r>
      <w:r w:rsidRPr="003770E3">
        <w:t>.3. punktā minētā informācija nepieciešama personu identificēšanai caurlaides saņemšanai un iekļūšanai Objektā.</w:t>
      </w:r>
    </w:p>
    <w:p w14:paraId="3234DD87" w14:textId="703AD023" w:rsidR="009442F1" w:rsidRPr="008D5DE4" w:rsidRDefault="009442F1" w:rsidP="009442F1">
      <w:pPr>
        <w:numPr>
          <w:ilvl w:val="2"/>
          <w:numId w:val="14"/>
        </w:numPr>
        <w:ind w:left="1418" w:hanging="851"/>
        <w:jc w:val="both"/>
      </w:pPr>
      <w:r w:rsidRPr="008D5DE4">
        <w:t xml:space="preserve">Ierodoties uz Objekta apskati, </w:t>
      </w:r>
      <w:r w:rsidR="00531FF6" w:rsidRPr="005C283D">
        <w:t>pārstāvim</w:t>
      </w:r>
      <w:r w:rsidR="00531FF6" w:rsidRPr="008D5DE4">
        <w:t xml:space="preserve"> </w:t>
      </w:r>
      <w:r w:rsidRPr="008D5DE4">
        <w:t>jāuzrāda</w:t>
      </w:r>
      <w:r w:rsidR="00531FF6">
        <w:t xml:space="preserve"> </w:t>
      </w:r>
      <w:r w:rsidR="00531FF6" w:rsidRPr="005C283D">
        <w:t>pārstāvību apliecinoš</w:t>
      </w:r>
      <w:r w:rsidR="00531FF6">
        <w:t>s</w:t>
      </w:r>
      <w:r w:rsidR="00531FF6" w:rsidRPr="005C283D">
        <w:t xml:space="preserve"> dokument</w:t>
      </w:r>
      <w:r w:rsidR="00531FF6">
        <w:t>s,</w:t>
      </w:r>
      <w:r w:rsidRPr="008D5DE4">
        <w:t xml:space="preserve"> personu apliecinošs dokuments – pase vai personas apliecība (eID karte) (caurlaides saņemšanai).</w:t>
      </w:r>
      <w:r w:rsidR="00531FF6">
        <w:t xml:space="preserve"> Tāpat p</w:t>
      </w:r>
      <w:r w:rsidR="00531FF6" w:rsidRPr="005C283D">
        <w:t xml:space="preserve">irms </w:t>
      </w:r>
      <w:r w:rsidR="00531FF6">
        <w:t>Objekta apskates piegādātāja pārstāvim</w:t>
      </w:r>
      <w:r w:rsidR="00531FF6" w:rsidRPr="005C283D">
        <w:t xml:space="preserve"> </w:t>
      </w:r>
      <w:r w:rsidR="00531FF6">
        <w:t>jā</w:t>
      </w:r>
      <w:r w:rsidR="00531FF6" w:rsidRPr="005C283D">
        <w:t xml:space="preserve">aizpilda un </w:t>
      </w:r>
      <w:r w:rsidR="00531FF6">
        <w:t>jā</w:t>
      </w:r>
      <w:r w:rsidR="00531FF6" w:rsidRPr="005C283D">
        <w:t>paraksta apliecinājum</w:t>
      </w:r>
      <w:r w:rsidR="008A1AC3">
        <w:t>s</w:t>
      </w:r>
      <w:r w:rsidR="00531FF6">
        <w:t xml:space="preserve"> </w:t>
      </w:r>
      <w:r w:rsidR="00531FF6" w:rsidRPr="005C283D">
        <w:t xml:space="preserve">un </w:t>
      </w:r>
      <w:r w:rsidR="00531FF6">
        <w:t>jā</w:t>
      </w:r>
      <w:r w:rsidR="00531FF6" w:rsidRPr="005C283D">
        <w:t xml:space="preserve">uzrāda </w:t>
      </w:r>
      <w:r w:rsidR="00531FF6">
        <w:t>vismaz 3</w:t>
      </w:r>
      <w:r w:rsidR="00531FF6" w:rsidRPr="00A12C29">
        <w:t>. kategorijas speciālā atļauja pieejai valsts noslēpuma objektiem</w:t>
      </w:r>
      <w:r w:rsidR="00531FF6" w:rsidRPr="005C283D">
        <w:t>.</w:t>
      </w:r>
    </w:p>
    <w:p w14:paraId="31235B43" w14:textId="7EE6AA73" w:rsidR="009442F1" w:rsidRPr="008D5DE4" w:rsidRDefault="009442F1" w:rsidP="009442F1">
      <w:pPr>
        <w:numPr>
          <w:ilvl w:val="2"/>
          <w:numId w:val="14"/>
        </w:numPr>
        <w:ind w:left="1418" w:hanging="851"/>
        <w:jc w:val="both"/>
      </w:pPr>
      <w:r w:rsidRPr="008D5DE4">
        <w:t>Objekta apskate tiks organizēta, ievērojot Pasūtītāja iekšējos normatīvos aktus. Piegādātāja pārstāvim, kurš ierodas uz Objekta apskati, ir pienākums parakst</w:t>
      </w:r>
      <w:r w:rsidR="004D663E">
        <w:t>īt</w:t>
      </w:r>
      <w:r w:rsidRPr="008D5DE4">
        <w:t xml:space="preserve"> apliecinājum</w:t>
      </w:r>
      <w:r w:rsidR="004D663E">
        <w:t>u, kas ietvers noteikumus par uzturēšanos</w:t>
      </w:r>
      <w:r w:rsidRPr="008D5DE4">
        <w:t xml:space="preserve"> Objekt</w:t>
      </w:r>
      <w:r w:rsidR="004D663E">
        <w:t>ā</w:t>
      </w:r>
      <w:r w:rsidRPr="008D5DE4">
        <w:t xml:space="preserve">. Vienlaikus piegādātāja pārstāvim būs arī jāapliecina, ka tas nodrošinās Objekta apskates laikā iegūtās </w:t>
      </w:r>
      <w:r w:rsidR="00DD1CFF">
        <w:t>klasificētas</w:t>
      </w:r>
      <w:r w:rsidRPr="008D5DE4">
        <w:t xml:space="preserve"> informācijas aizsardzību atbilstoši Latvijas Republikas normatīvajiem aktiem.</w:t>
      </w:r>
    </w:p>
    <w:p w14:paraId="3470DD4D" w14:textId="77777777" w:rsidR="009442F1" w:rsidRPr="003770E3" w:rsidRDefault="009442F1" w:rsidP="009442F1">
      <w:pPr>
        <w:numPr>
          <w:ilvl w:val="2"/>
          <w:numId w:val="14"/>
        </w:numPr>
        <w:ind w:left="1418" w:hanging="851"/>
        <w:jc w:val="both"/>
      </w:pPr>
      <w:r w:rsidRPr="008D5DE4">
        <w:t>Piegādātāji, kuri veic Objekta apskati</w:t>
      </w:r>
      <w:r w:rsidRPr="003770E3">
        <w:t>, tiek reģistrēti Pasūtītāja sagatavotā reģistrācijas lapā, un persona, kura piedalās Objekta apskatē, ar parakstu reģistrācijas lapā apliecina attiecīgā piegādātāja dalību Objekta apskat</w:t>
      </w:r>
      <w:r w:rsidRPr="00F500B4">
        <w:t>ē.</w:t>
      </w:r>
    </w:p>
    <w:p w14:paraId="68E6A325" w14:textId="31FFFAF4" w:rsidR="009442F1" w:rsidRPr="003770E3" w:rsidRDefault="009442F1" w:rsidP="009442F1">
      <w:pPr>
        <w:numPr>
          <w:ilvl w:val="2"/>
          <w:numId w:val="14"/>
        </w:numPr>
        <w:ind w:left="1418" w:hanging="851"/>
        <w:jc w:val="both"/>
        <w:rPr>
          <w:b/>
        </w:rPr>
      </w:pPr>
      <w:r w:rsidRPr="003770E3">
        <w:rPr>
          <w:b/>
        </w:rPr>
        <w:t>Ja pretendents nav veicis Objekta (nolikuma 1.</w:t>
      </w:r>
      <w:r w:rsidR="00811AF2">
        <w:rPr>
          <w:b/>
        </w:rPr>
        <w:t>9</w:t>
      </w:r>
      <w:r w:rsidRPr="003770E3">
        <w:rPr>
          <w:b/>
        </w:rPr>
        <w:t>.1. punkts) apskati, Pasūtītājs noraida un neizskata tā piedāvājumu.</w:t>
      </w:r>
    </w:p>
    <w:p w14:paraId="59E24436" w14:textId="55ECD99E" w:rsidR="00BD3C2D" w:rsidRPr="00F54AE8" w:rsidRDefault="00BD3C2D" w:rsidP="00BD3C2D">
      <w:pPr>
        <w:pStyle w:val="Sarakstarindkopa"/>
        <w:numPr>
          <w:ilvl w:val="1"/>
          <w:numId w:val="14"/>
        </w:numPr>
        <w:ind w:left="567" w:hanging="567"/>
        <w:jc w:val="both"/>
      </w:pPr>
      <w:r w:rsidRPr="00F54AE8">
        <w:t>Iepirkuma priekšmets nav sadalīts daļās, nav pieļaujama piedāvājuma variantu iesniegšana. Piedāvājumu iesniedz par visu iepirkuma priekšmeta apjomu.</w:t>
      </w:r>
    </w:p>
    <w:p w14:paraId="36CE2293" w14:textId="77777777" w:rsidR="00BD3C2D" w:rsidRPr="005F4EE4" w:rsidRDefault="00BD3C2D" w:rsidP="00B66B87">
      <w:pPr>
        <w:pStyle w:val="Virsraksts1"/>
        <w:keepNext w:val="0"/>
        <w:numPr>
          <w:ilvl w:val="0"/>
          <w:numId w:val="14"/>
        </w:numPr>
        <w:spacing w:before="240"/>
        <w:ind w:left="-284" w:firstLine="0"/>
        <w:rPr>
          <w:i/>
          <w:color w:val="000000"/>
          <w:sz w:val="24"/>
        </w:rPr>
      </w:pPr>
      <w:r w:rsidRPr="005F4EE4">
        <w:rPr>
          <w:color w:val="000000"/>
          <w:sz w:val="24"/>
        </w:rPr>
        <w:t>Nolikuma saņemšanas un informācijas apmaiņas kārtība</w:t>
      </w:r>
    </w:p>
    <w:p w14:paraId="281F4719" w14:textId="34BAD050" w:rsidR="005F4EE4" w:rsidRPr="005F4EE4" w:rsidRDefault="008A219B" w:rsidP="005F4EE4">
      <w:pPr>
        <w:numPr>
          <w:ilvl w:val="1"/>
          <w:numId w:val="14"/>
        </w:numPr>
        <w:ind w:left="567" w:hanging="567"/>
        <w:jc w:val="both"/>
        <w:rPr>
          <w:b/>
          <w:bCs/>
        </w:rPr>
      </w:pPr>
      <w:r w:rsidRPr="005F4EE4">
        <w:t xml:space="preserve">Pasūtītājs nodrošina brīvu un tiešu elektronisku pieeju iepirkuma nolikuma 1.4.1. punktā minētajiem dokumentiem  </w:t>
      </w:r>
      <w:r w:rsidR="00471080">
        <w:t xml:space="preserve">Pasūtītāja tīmekļa vietnē </w:t>
      </w:r>
      <w:r w:rsidR="0044516C">
        <w:t xml:space="preserve"> – </w:t>
      </w:r>
      <w:r w:rsidR="0044516C" w:rsidRPr="0044516C">
        <w:rPr>
          <w:i/>
          <w:iCs/>
        </w:rPr>
        <w:t>https://www.saeima.lv/</w:t>
      </w:r>
      <w:r w:rsidRPr="005F4EE4">
        <w:t xml:space="preserve">. Piegādātāji ar </w:t>
      </w:r>
      <w:r w:rsidR="005F4EE4" w:rsidRPr="005F4EE4">
        <w:t xml:space="preserve">iepirkuma nolikuma </w:t>
      </w:r>
      <w:r w:rsidR="005F4EE4" w:rsidRPr="00CA143A">
        <w:t>1.4.1. punktā minētajiem dokumentiem</w:t>
      </w:r>
      <w:r w:rsidRPr="00CA143A">
        <w:t xml:space="preserve"> var iepazīties</w:t>
      </w:r>
      <w:r w:rsidR="005F4EE4" w:rsidRPr="00CA143A">
        <w:t xml:space="preserve"> un lejupielādēt </w:t>
      </w:r>
      <w:r w:rsidRPr="00CA143A">
        <w:t>to</w:t>
      </w:r>
      <w:r w:rsidR="005F4EE4" w:rsidRPr="00CA143A">
        <w:t>s</w:t>
      </w:r>
      <w:r w:rsidRPr="00CA143A">
        <w:t xml:space="preserve"> </w:t>
      </w:r>
      <w:r w:rsidRPr="00CA143A">
        <w:rPr>
          <w:b/>
        </w:rPr>
        <w:t xml:space="preserve">līdz </w:t>
      </w:r>
      <w:r w:rsidR="00CA143A" w:rsidRPr="00CA143A">
        <w:rPr>
          <w:b/>
          <w:color w:val="000000"/>
        </w:rPr>
        <w:t>2026. gada 15.</w:t>
      </w:r>
      <w:r w:rsidR="00CA143A">
        <w:rPr>
          <w:b/>
          <w:color w:val="000000"/>
        </w:rPr>
        <w:t> </w:t>
      </w:r>
      <w:r w:rsidR="00CA143A" w:rsidRPr="00CA143A">
        <w:rPr>
          <w:b/>
          <w:color w:val="000000"/>
        </w:rPr>
        <w:t>maijam</w:t>
      </w:r>
      <w:r w:rsidRPr="00CA143A">
        <w:rPr>
          <w:color w:val="000000"/>
        </w:rPr>
        <w:t>.</w:t>
      </w:r>
      <w:r w:rsidR="005F4EE4" w:rsidRPr="00CA143A">
        <w:rPr>
          <w:color w:val="000000"/>
        </w:rPr>
        <w:t xml:space="preserve"> </w:t>
      </w:r>
      <w:r w:rsidR="005F4EE4" w:rsidRPr="00CA143A">
        <w:rPr>
          <w:b/>
          <w:bCs/>
          <w:color w:val="000000"/>
        </w:rPr>
        <w:t>Iepirkuma</w:t>
      </w:r>
      <w:r w:rsidR="005F4EE4" w:rsidRPr="005F4EE4">
        <w:rPr>
          <w:b/>
          <w:bCs/>
          <w:color w:val="000000"/>
        </w:rPr>
        <w:t xml:space="preserve"> nolikuma 1.4.2.</w:t>
      </w:r>
      <w:r w:rsidR="009C7520">
        <w:rPr>
          <w:b/>
          <w:bCs/>
          <w:color w:val="000000"/>
        </w:rPr>
        <w:t> </w:t>
      </w:r>
      <w:r w:rsidR="005F4EE4" w:rsidRPr="005F4EE4">
        <w:rPr>
          <w:b/>
          <w:bCs/>
          <w:color w:val="000000"/>
        </w:rPr>
        <w:t xml:space="preserve">un </w:t>
      </w:r>
      <w:r w:rsidR="005F4EE4" w:rsidRPr="005F4EE4">
        <w:rPr>
          <w:b/>
          <w:bCs/>
          <w:color w:val="000000"/>
        </w:rPr>
        <w:lastRenderedPageBreak/>
        <w:t>1.4.3.</w:t>
      </w:r>
      <w:r w:rsidR="00CA143A">
        <w:rPr>
          <w:b/>
          <w:bCs/>
          <w:color w:val="000000"/>
        </w:rPr>
        <w:t> </w:t>
      </w:r>
      <w:r w:rsidR="005F4EE4" w:rsidRPr="005F4EE4">
        <w:rPr>
          <w:b/>
          <w:bCs/>
          <w:color w:val="000000"/>
        </w:rPr>
        <w:t xml:space="preserve">punktā noteiktās dokumentācijas </w:t>
      </w:r>
      <w:r w:rsidR="005F4EE4" w:rsidRPr="005F4EE4">
        <w:rPr>
          <w:b/>
          <w:bCs/>
          <w:szCs w:val="22"/>
          <w:lang w:eastAsia="lv-LV"/>
        </w:rPr>
        <w:t>(proti, daļējas iepirkuma dokumentācijas) saņemšana:</w:t>
      </w:r>
    </w:p>
    <w:p w14:paraId="71BE16AF" w14:textId="313A038C" w:rsidR="005F4EE4" w:rsidRPr="00D02C94" w:rsidRDefault="005F4EE4" w:rsidP="005F4EE4">
      <w:pPr>
        <w:pStyle w:val="Sarakstarindkopa"/>
        <w:numPr>
          <w:ilvl w:val="2"/>
          <w:numId w:val="14"/>
        </w:numPr>
        <w:ind w:left="1418" w:hanging="851"/>
        <w:jc w:val="both"/>
      </w:pPr>
      <w:r w:rsidRPr="008A1AC3">
        <w:rPr>
          <w:b/>
          <w:bCs/>
          <w:u w:val="single"/>
        </w:rPr>
        <w:t>notiek piesakoties – iepriekš zvanot pa tālr. 67087105, mob. tālr. 25700463 vai rakstot e-pasta vēstulē uz Seviska.Lietvediba@saeima.lv,</w:t>
      </w:r>
      <w:r w:rsidRPr="008A1AC3">
        <w:t xml:space="preserve"> norādot piegādātāja</w:t>
      </w:r>
      <w:r>
        <w:t xml:space="preserve"> </w:t>
      </w:r>
      <w:r w:rsidRPr="00D02C94">
        <w:t>nosaukumu, personas, kura saņems iepirkuma dokumentāciju, vārdu, uzvārdu un amatu, kā arī atsaucoties uz iepirkuma identifikācijas numuru (id.Nr. SAEIMA 202</w:t>
      </w:r>
      <w:r>
        <w:t>6</w:t>
      </w:r>
      <w:r w:rsidRPr="00D02C94">
        <w:t>/</w:t>
      </w:r>
      <w:r w:rsidR="004D4259">
        <w:t>10</w:t>
      </w:r>
      <w:r w:rsidRPr="00D02C94">
        <w:t xml:space="preserve">) un vēlamo iepirkuma dokumentācijas saņemšanas laiku; </w:t>
      </w:r>
    </w:p>
    <w:p w14:paraId="247939F4" w14:textId="74E898F8" w:rsidR="005F4EE4" w:rsidRDefault="005F4EE4" w:rsidP="005F4EE4">
      <w:pPr>
        <w:pStyle w:val="Sarakstarindkopa"/>
        <w:numPr>
          <w:ilvl w:val="2"/>
          <w:numId w:val="14"/>
        </w:numPr>
        <w:ind w:left="1418" w:hanging="851"/>
        <w:jc w:val="both"/>
      </w:pPr>
      <w:r w:rsidRPr="00D02C94">
        <w:t>piesakoties iepirkuma dokumentācijas saņemšanai, p</w:t>
      </w:r>
      <w:r w:rsidR="006E26FC">
        <w:t>iegādātājam</w:t>
      </w:r>
      <w:r w:rsidRPr="00D02C94">
        <w:t xml:space="preserve"> papildus jānorāda tā kontaktinformācija (e-pasta adrese un tālruņa numurs), uz kuru Pasūtītājs</w:t>
      </w:r>
      <w:r w:rsidRPr="000F2605">
        <w:t xml:space="preserve"> pēc nepieciešamības var nosūtīt visu ar iepirkumu saistīto informāciju</w:t>
      </w:r>
      <w:r>
        <w:t>;</w:t>
      </w:r>
    </w:p>
    <w:p w14:paraId="59B0FB37" w14:textId="77777777" w:rsidR="005F4EE4" w:rsidRPr="000F2605" w:rsidRDefault="005F4EE4" w:rsidP="005F4EE4">
      <w:pPr>
        <w:pStyle w:val="Sarakstarindkopa"/>
        <w:numPr>
          <w:ilvl w:val="2"/>
          <w:numId w:val="14"/>
        </w:numPr>
        <w:ind w:left="1418" w:hanging="851"/>
        <w:jc w:val="both"/>
      </w:pPr>
      <w:r w:rsidRPr="000F2605">
        <w:t xml:space="preserve">Pasūtītājs izsniedz </w:t>
      </w:r>
      <w:r>
        <w:t>attiecīgo iepirkuma dokumentāciju</w:t>
      </w:r>
      <w:r w:rsidRPr="000F2605">
        <w:t xml:space="preserve"> vienas darbdienas laikā pēc tam, kad saņemts pieprasījums, ievērojot nosacījumu, ka dokumentu pieprasījums saņemts laikus pirms piedāvājumu iesniegšanas termiņa beigām</w:t>
      </w:r>
      <w:r>
        <w:t>;</w:t>
      </w:r>
      <w:r w:rsidRPr="000F2605">
        <w:t xml:space="preserve"> </w:t>
      </w:r>
    </w:p>
    <w:p w14:paraId="75A241F2" w14:textId="77777777" w:rsidR="005F4EE4" w:rsidRDefault="005F4EE4" w:rsidP="005F4EE4">
      <w:pPr>
        <w:pStyle w:val="Sarakstarindkopa"/>
        <w:numPr>
          <w:ilvl w:val="2"/>
          <w:numId w:val="14"/>
        </w:numPr>
        <w:ind w:left="1418" w:hanging="851"/>
        <w:jc w:val="both"/>
      </w:pPr>
      <w:r w:rsidRPr="00714F01">
        <w:t>iepirkuma dokumentāciju izsniedz Saeimas drošības biroja darbinieks Saeimas telpās</w:t>
      </w:r>
      <w:r>
        <w:t>;</w:t>
      </w:r>
    </w:p>
    <w:p w14:paraId="6CC8E05D" w14:textId="0616AB15" w:rsidR="005F4EE4" w:rsidRPr="000F2605" w:rsidRDefault="005F4EE4" w:rsidP="005F4EE4">
      <w:pPr>
        <w:pStyle w:val="Sarakstarindkopa"/>
        <w:numPr>
          <w:ilvl w:val="2"/>
          <w:numId w:val="14"/>
        </w:numPr>
        <w:ind w:left="1418" w:hanging="851"/>
        <w:jc w:val="both"/>
      </w:pPr>
      <w:r>
        <w:t>p</w:t>
      </w:r>
      <w:r w:rsidRPr="000F2605">
        <w:t xml:space="preserve">irms </w:t>
      </w:r>
      <w:r>
        <w:t xml:space="preserve">iepirkuma </w:t>
      </w:r>
      <w:r w:rsidRPr="000F2605">
        <w:t xml:space="preserve">dokumentācijas saņemšanas </w:t>
      </w:r>
      <w:r w:rsidR="006E26FC">
        <w:t>piegādātāja</w:t>
      </w:r>
      <w:r w:rsidRPr="000F2605">
        <w:t xml:space="preserve"> pārstāvis aizpilda un paraksta apliecinājumu</w:t>
      </w:r>
      <w:r>
        <w:rPr>
          <w:rStyle w:val="Vresatsauce"/>
        </w:rPr>
        <w:footnoteReference w:id="2"/>
      </w:r>
      <w:r w:rsidRPr="000F2605">
        <w:t xml:space="preserve"> un uzrāda </w:t>
      </w:r>
      <w:r w:rsidRPr="00D70DAB">
        <w:t>3. kategorijas vai augstākas kategorijas industriālā drošības sertifikāta (IDS) apliecinātu kopiju</w:t>
      </w:r>
      <w:r w:rsidRPr="000F2605">
        <w:t xml:space="preserve"> ar norādi par iespēju </w:t>
      </w:r>
      <w:r w:rsidR="006E26FC">
        <w:t>piegādātāja</w:t>
      </w:r>
      <w:r w:rsidRPr="000F2605">
        <w:t xml:space="preserve"> telpās glabāt valsts noslēpuma objektus un apliecinājumu par </w:t>
      </w:r>
      <w:r>
        <w:t>p</w:t>
      </w:r>
      <w:r w:rsidRPr="000F2605">
        <w:t xml:space="preserve">retendenta rīcībā esošu, noteiktā kārtībā akreditētu informācijas sistēmu. Apliecinājumu jāaizpilda un jāparaksta </w:t>
      </w:r>
      <w:r w:rsidR="006E26FC">
        <w:t>piegādātāja</w:t>
      </w:r>
      <w:r w:rsidRPr="000F2605">
        <w:t xml:space="preserve"> pārstāvim, kurš ir pilnvarots saņemt </w:t>
      </w:r>
      <w:r>
        <w:t>iepirkuma dokumentāciju,</w:t>
      </w:r>
      <w:r w:rsidR="006E26FC">
        <w:t xml:space="preserve"> un,</w:t>
      </w:r>
      <w:r>
        <w:t xml:space="preserve"> saņemot </w:t>
      </w:r>
      <w:r w:rsidR="006E26FC">
        <w:t xml:space="preserve">dokumentāciju piegādātāja </w:t>
      </w:r>
      <w:r w:rsidRPr="000F2605">
        <w:t xml:space="preserve">pārstāvim jāuzrāda pārstāvību apliecinošu dokumentu, personu apliecinošu dokumentu (pasi vai ID karti), kā arī </w:t>
      </w:r>
      <w:r>
        <w:t>3</w:t>
      </w:r>
      <w:r w:rsidRPr="000F2605">
        <w:t>. kategorijas vai augstākas kategorijas speciālo atļauju darbam ar valsts noslēpuma objektiem</w:t>
      </w:r>
      <w:r>
        <w:t>;</w:t>
      </w:r>
    </w:p>
    <w:p w14:paraId="2D8744A6" w14:textId="77777777" w:rsidR="008A1AC3" w:rsidRDefault="005F4EE4" w:rsidP="005F4EE4">
      <w:pPr>
        <w:numPr>
          <w:ilvl w:val="2"/>
          <w:numId w:val="14"/>
        </w:numPr>
        <w:ind w:left="1418" w:hanging="851"/>
        <w:jc w:val="both"/>
      </w:pPr>
      <w:r>
        <w:t>p</w:t>
      </w:r>
      <w:r w:rsidR="006E26FC">
        <w:t>iegādātājiem</w:t>
      </w:r>
      <w:r w:rsidRPr="000F2605">
        <w:t xml:space="preserve"> tiek nodrošināta iespēja iepazīties ar iepirkuma dokumentiem pie Pasūtītāja, </w:t>
      </w:r>
      <w:r w:rsidRPr="00471080">
        <w:t xml:space="preserve">sākot ar nākamo darba dienu no šī nolikuma </w:t>
      </w:r>
      <w:r w:rsidR="006E26FC" w:rsidRPr="00471080">
        <w:t>publicēšanas</w:t>
      </w:r>
      <w:r w:rsidRPr="00471080">
        <w:t xml:space="preserve"> dienas</w:t>
      </w:r>
      <w:r w:rsidR="00471080" w:rsidRPr="00471080">
        <w:t xml:space="preserve"> Pasūtītāja tīmekļa vietnē</w:t>
      </w:r>
      <w:r w:rsidR="008A1AC3">
        <w:t>;</w:t>
      </w:r>
    </w:p>
    <w:p w14:paraId="71544EF0" w14:textId="0C63DB6C" w:rsidR="005F4EE4" w:rsidRDefault="008A1AC3" w:rsidP="005F4EE4">
      <w:pPr>
        <w:numPr>
          <w:ilvl w:val="2"/>
          <w:numId w:val="14"/>
        </w:numPr>
        <w:ind w:left="1418" w:hanging="851"/>
        <w:jc w:val="both"/>
      </w:pPr>
      <w:r w:rsidRPr="008A1AC3">
        <w:rPr>
          <w:u w:val="single"/>
        </w:rPr>
        <w:t>pretendentam</w:t>
      </w:r>
      <w:r w:rsidRPr="008A1AC3">
        <w:t xml:space="preserve">, kuram piedāvājuma sagatavošanai ir izsniegta klasificēta informācija </w:t>
      </w:r>
      <w:r w:rsidRPr="008A1AC3">
        <w:rPr>
          <w:u w:val="single"/>
        </w:rPr>
        <w:t>un kas nav ieguvis līguma slēgšanas tiesības</w:t>
      </w:r>
      <w:r w:rsidRPr="008A1AC3">
        <w:t xml:space="preserve">, ir pienākums iznīcināt no Pasūtītāja saņemto un pretendenta radīto klasificēto informāciju </w:t>
      </w:r>
      <w:r w:rsidR="007B567C">
        <w:t xml:space="preserve">jebkurā no </w:t>
      </w:r>
      <w:r w:rsidR="004A3472">
        <w:t xml:space="preserve">tās </w:t>
      </w:r>
      <w:r w:rsidR="007B567C">
        <w:t xml:space="preserve">fiksēšanas veidiem </w:t>
      </w:r>
      <w:r w:rsidRPr="008A1AC3">
        <w:t>atbilstoši Ministru kabineta 2023. gada 19. decembra noteikumu Nr. 822 “Valsts noslēpuma, Ziemeļatlantijas līguma organizācijas, Eiropas Savienības un ārvalstu institūciju klasificētās informācijas aizsardzības noteikumi” 15.</w:t>
      </w:r>
      <w:r w:rsidR="00726981">
        <w:t> </w:t>
      </w:r>
      <w:r w:rsidRPr="008A1AC3">
        <w:t xml:space="preserve">pielikumā norādītajiem </w:t>
      </w:r>
      <w:r w:rsidR="004A3472">
        <w:t xml:space="preserve">iznīcināšanas </w:t>
      </w:r>
      <w:r w:rsidRPr="008A1AC3">
        <w:t>veidiem, sniedzot rakstveida apliecinājumu Pasūtītājam par veikto iznīcināšanu</w:t>
      </w:r>
      <w:r w:rsidR="005F4EE4" w:rsidRPr="00471080">
        <w:t>.</w:t>
      </w:r>
    </w:p>
    <w:p w14:paraId="4CDB8610" w14:textId="77777777" w:rsidR="00F96EBF" w:rsidRPr="00D07D67" w:rsidRDefault="00F96EBF" w:rsidP="00F96EBF">
      <w:pPr>
        <w:numPr>
          <w:ilvl w:val="1"/>
          <w:numId w:val="14"/>
        </w:numPr>
        <w:ind w:left="567" w:hanging="567"/>
        <w:jc w:val="both"/>
      </w:pPr>
      <w:r w:rsidRPr="00D16460">
        <w:t xml:space="preserve">Iepirkuma </w:t>
      </w:r>
      <w:r>
        <w:t>procesa</w:t>
      </w:r>
      <w:r w:rsidRPr="00D16460">
        <w:t>,</w:t>
      </w:r>
      <w:r>
        <w:t xml:space="preserve"> t.sk. piedāvājuma iesniegšanas,</w:t>
      </w:r>
      <w:r w:rsidRPr="00D16460">
        <w:t xml:space="preserve"> informācijas apmaiņas, līguma </w:t>
      </w:r>
      <w:r w:rsidRPr="00D07D67">
        <w:t>izpildes darba valoda ir latviešu valoda.</w:t>
      </w:r>
    </w:p>
    <w:p w14:paraId="4178A479" w14:textId="1D6F70E4" w:rsidR="00D07D67" w:rsidRPr="00D07D67" w:rsidRDefault="00D07D67" w:rsidP="00D07D67">
      <w:pPr>
        <w:numPr>
          <w:ilvl w:val="1"/>
          <w:numId w:val="14"/>
        </w:numPr>
        <w:ind w:left="567" w:hanging="567"/>
        <w:jc w:val="both"/>
        <w:rPr>
          <w:color w:val="000000"/>
        </w:rPr>
      </w:pPr>
      <w:r w:rsidRPr="00D07D67">
        <w:rPr>
          <w:color w:val="000000"/>
        </w:rPr>
        <w:t>Piegādātājs ir tiesīgs uzdot jautājumus un prasīt papildu informāciju, ievērojot saprātīgu termiņu pirms piedāvājumu iesniegšanas termiņa beigām atbilžu sniegšanai nolikumā noteiktajā kārtībā. Pasūtītājs ir tiesīgs nesniegt atbildes vai papildu informāciju, ja tas nevar to izdarīt savlaicīgi, ievērojot vienlīdzības un taisnīgas attieksmes principus.</w:t>
      </w:r>
    </w:p>
    <w:p w14:paraId="404DE630" w14:textId="26C50161" w:rsidR="00D07D67" w:rsidRPr="00D07D67" w:rsidRDefault="00D07D67" w:rsidP="00D07D67">
      <w:pPr>
        <w:numPr>
          <w:ilvl w:val="1"/>
          <w:numId w:val="14"/>
        </w:numPr>
        <w:ind w:left="567" w:hanging="567"/>
        <w:jc w:val="both"/>
      </w:pPr>
      <w:r w:rsidRPr="00D07D67">
        <w:rPr>
          <w:color w:val="000000"/>
        </w:rPr>
        <w:t xml:space="preserve">Jautājumus, </w:t>
      </w:r>
      <w:r w:rsidRPr="00726981">
        <w:rPr>
          <w:b/>
          <w:bCs/>
          <w:color w:val="000000"/>
          <w:u w:val="single"/>
        </w:rPr>
        <w:t>izvērtējot tajos ietvertajai informācijai piemērojamo informācijas aizsardzības pakāpi</w:t>
      </w:r>
      <w:r w:rsidRPr="00D07D67">
        <w:rPr>
          <w:color w:val="000000"/>
        </w:rPr>
        <w:t xml:space="preserve">, piegādātājs nosūta elektroniski uz nolikuma 1.1. punktā norādīto e-pasta adresi vai pa pastu uz nolikuma 1.1. punktā minēto </w:t>
      </w:r>
      <w:r w:rsidR="00726981">
        <w:rPr>
          <w:color w:val="000000"/>
        </w:rPr>
        <w:t>P</w:t>
      </w:r>
      <w:r w:rsidRPr="00D07D67">
        <w:rPr>
          <w:color w:val="000000"/>
        </w:rPr>
        <w:t xml:space="preserve">asūtītāja adresi, </w:t>
      </w:r>
      <w:r w:rsidRPr="00D07D67">
        <w:t xml:space="preserve">vai iesniedz personīgi </w:t>
      </w:r>
      <w:r w:rsidR="00726981">
        <w:t>Jēkaba ielā 16</w:t>
      </w:r>
      <w:r w:rsidRPr="00D07D67">
        <w:t>, Saeimas Sevišķajā lietvedībā</w:t>
      </w:r>
      <w:r w:rsidRPr="00D07D67">
        <w:rPr>
          <w:color w:val="000000"/>
        </w:rPr>
        <w:t xml:space="preserve">. </w:t>
      </w:r>
      <w:r w:rsidRPr="00D07D67">
        <w:t>Saziņas dokumentā ietver iepirkuma nosaukumu un identifikācijas numuru.</w:t>
      </w:r>
    </w:p>
    <w:p w14:paraId="1627A858" w14:textId="1BD28325" w:rsidR="00D07D67" w:rsidRPr="00D07D67" w:rsidRDefault="00D07D67" w:rsidP="00D07D67">
      <w:pPr>
        <w:numPr>
          <w:ilvl w:val="1"/>
          <w:numId w:val="14"/>
        </w:numPr>
        <w:ind w:left="567" w:hanging="567"/>
        <w:jc w:val="both"/>
      </w:pPr>
      <w:r w:rsidRPr="00D07D67">
        <w:rPr>
          <w:color w:val="000000"/>
        </w:rPr>
        <w:t xml:space="preserve">Jebkura papildu informācija, kas tiks sniegta saistībā ar šo iepirkumu, izvērtējot papildus sniedzamai informācijai piemērojamo informācijas aizsardzības pakāpi, tiks nosūtīta uz </w:t>
      </w:r>
      <w:r w:rsidRPr="00561F4A">
        <w:rPr>
          <w:color w:val="000000"/>
        </w:rPr>
        <w:lastRenderedPageBreak/>
        <w:t xml:space="preserve">piegādātāju, </w:t>
      </w:r>
      <w:r w:rsidRPr="00561F4A">
        <w:t xml:space="preserve">kuri </w:t>
      </w:r>
      <w:r w:rsidR="00726981" w:rsidRPr="00561F4A">
        <w:t>sa</w:t>
      </w:r>
      <w:r w:rsidRPr="00561F4A">
        <w:t xml:space="preserve">ņēmuši </w:t>
      </w:r>
      <w:r w:rsidRPr="00561F4A">
        <w:rPr>
          <w:color w:val="000000"/>
        </w:rPr>
        <w:t xml:space="preserve">nolikuma 1.4.2. un 1.4.3. punktā noteikto dokumentāciju, </w:t>
      </w:r>
      <w:r w:rsidRPr="00561F4A">
        <w:t xml:space="preserve">                                                                                                      </w:t>
      </w:r>
      <w:r w:rsidRPr="00561F4A">
        <w:rPr>
          <w:color w:val="000000"/>
        </w:rPr>
        <w:t xml:space="preserve">norādītajām e-pastu adresēm vai izsniegta </w:t>
      </w:r>
      <w:r w:rsidRPr="00561F4A">
        <w:t xml:space="preserve">personīgi </w:t>
      </w:r>
      <w:r w:rsidR="00726981" w:rsidRPr="00561F4A">
        <w:t>Jēkaba ielā 16</w:t>
      </w:r>
      <w:r w:rsidRPr="00561F4A">
        <w:t>, Saeimas Sevišķajā lietvedībā</w:t>
      </w:r>
      <w:r w:rsidRPr="00561F4A">
        <w:rPr>
          <w:color w:val="000000"/>
        </w:rPr>
        <w:t>, par to iepriekš informējot</w:t>
      </w:r>
      <w:r w:rsidRPr="00D07D67">
        <w:rPr>
          <w:color w:val="000000"/>
        </w:rPr>
        <w:t xml:space="preserve"> piegādātājus. Piegādātājam ir pienākums, saņemot papildu informāciju e-pastā no Pasūtītāja, paziņot Pasūtītājam, ka informācija ir saņemta.</w:t>
      </w:r>
    </w:p>
    <w:p w14:paraId="583EBE76" w14:textId="77777777" w:rsidR="00F30FE0" w:rsidRPr="00E43D86" w:rsidRDefault="00F30FE0" w:rsidP="00A12C29">
      <w:pPr>
        <w:pStyle w:val="Sarakstarindkopa"/>
        <w:ind w:left="426"/>
        <w:jc w:val="both"/>
        <w:rPr>
          <w:b/>
          <w:highlight w:val="yellow"/>
        </w:rPr>
      </w:pPr>
    </w:p>
    <w:p w14:paraId="3AD233E1" w14:textId="33622C00" w:rsidR="000715DD" w:rsidRPr="00837A14" w:rsidRDefault="000715DD" w:rsidP="000946EA">
      <w:pPr>
        <w:pStyle w:val="Virsraksts1"/>
        <w:keepNext w:val="0"/>
        <w:numPr>
          <w:ilvl w:val="0"/>
          <w:numId w:val="14"/>
        </w:numPr>
        <w:ind w:left="-284" w:firstLine="0"/>
        <w:rPr>
          <w:b w:val="0"/>
          <w:sz w:val="24"/>
        </w:rPr>
      </w:pPr>
      <w:r w:rsidRPr="00837A14">
        <w:rPr>
          <w:color w:val="000000"/>
          <w:sz w:val="24"/>
        </w:rPr>
        <w:t>Piedāvājumu iesniegšanas, atvēršanas un noformēšanas kārtība</w:t>
      </w:r>
    </w:p>
    <w:p w14:paraId="2D1D2278" w14:textId="77777777" w:rsidR="000715DD" w:rsidRPr="00837A14" w:rsidRDefault="000715DD" w:rsidP="0072764B">
      <w:pPr>
        <w:numPr>
          <w:ilvl w:val="1"/>
          <w:numId w:val="14"/>
        </w:numPr>
        <w:ind w:left="567" w:hanging="567"/>
        <w:jc w:val="both"/>
        <w:rPr>
          <w:szCs w:val="32"/>
        </w:rPr>
      </w:pPr>
      <w:r w:rsidRPr="00837A14">
        <w:rPr>
          <w:b/>
          <w:szCs w:val="32"/>
        </w:rPr>
        <w:t>Piedāvājumu iesniegšana un atvēršana</w:t>
      </w:r>
      <w:r w:rsidRPr="00837A14">
        <w:rPr>
          <w:szCs w:val="32"/>
        </w:rPr>
        <w:t>:</w:t>
      </w:r>
    </w:p>
    <w:p w14:paraId="2CA40440" w14:textId="7271E6AA" w:rsidR="00837A14" w:rsidRPr="00971174" w:rsidRDefault="00837A14" w:rsidP="00837A14">
      <w:pPr>
        <w:numPr>
          <w:ilvl w:val="2"/>
          <w:numId w:val="14"/>
        </w:numPr>
        <w:ind w:left="1418" w:hanging="851"/>
        <w:jc w:val="both"/>
      </w:pPr>
      <w:r w:rsidRPr="0074008E">
        <w:t xml:space="preserve">Piedāvājumu var iesniegt personīgi vai ar kurjeru Latvijas Republikas Saeimā, </w:t>
      </w:r>
      <w:r w:rsidR="00726981" w:rsidRPr="00726981">
        <w:t xml:space="preserve">Apmeklētāju un informācijas centrā Jēkaba ielā 16, Rīgā (ieeja no Trokšņu ielas), </w:t>
      </w:r>
      <w:r w:rsidR="00726981" w:rsidRPr="00726981">
        <w:rPr>
          <w:b/>
          <w:bCs/>
        </w:rPr>
        <w:t>iepriekš zvanot pa tālr. 67087105, mob. tālr. 25700463 vai rakstot e-pasta vēstulē uz Seviska.Lietvediba@saeima.lv</w:t>
      </w:r>
      <w:r w:rsidR="00726981" w:rsidRPr="00726981">
        <w:t xml:space="preserve">, </w:t>
      </w:r>
      <w:r w:rsidR="00726981" w:rsidRPr="00561F4A">
        <w:rPr>
          <w:b/>
          <w:bCs/>
        </w:rPr>
        <w:t xml:space="preserve">līdz 2026. gada </w:t>
      </w:r>
      <w:r w:rsidR="00561F4A" w:rsidRPr="00561F4A">
        <w:rPr>
          <w:b/>
          <w:bCs/>
        </w:rPr>
        <w:t>15</w:t>
      </w:r>
      <w:r w:rsidR="00726981" w:rsidRPr="00561F4A">
        <w:rPr>
          <w:b/>
          <w:bCs/>
        </w:rPr>
        <w:t xml:space="preserve">. </w:t>
      </w:r>
      <w:r w:rsidR="00561F4A" w:rsidRPr="00561F4A">
        <w:rPr>
          <w:b/>
          <w:bCs/>
        </w:rPr>
        <w:t>maijam</w:t>
      </w:r>
      <w:r w:rsidR="00726981" w:rsidRPr="00561F4A">
        <w:rPr>
          <w:b/>
          <w:bCs/>
        </w:rPr>
        <w:t xml:space="preserve"> plkst. 10:00</w:t>
      </w:r>
      <w:r w:rsidR="00726981" w:rsidRPr="00726981">
        <w:t xml:space="preserve"> (</w:t>
      </w:r>
      <w:r w:rsidR="00726981" w:rsidRPr="00561F4A">
        <w:t>Sevišķās lietvedības darba laikā – darba dienās no 8.30 līdz 17.00</w:t>
      </w:r>
      <w:r w:rsidR="00561F4A" w:rsidRPr="00561F4A">
        <w:t>, pirmssvētku dienās</w:t>
      </w:r>
      <w:r w:rsidR="00726981" w:rsidRPr="00561F4A">
        <w:t xml:space="preserve"> </w:t>
      </w:r>
      <w:r w:rsidR="00561F4A" w:rsidRPr="00561F4A">
        <w:t>darba laiks ir saīsināts līdz plkst. 16.00</w:t>
      </w:r>
      <w:r w:rsidR="00726981" w:rsidRPr="00561F4A">
        <w:t>, bet 2026.</w:t>
      </w:r>
      <w:r w:rsidR="00561F4A">
        <w:t> </w:t>
      </w:r>
      <w:r w:rsidR="00726981" w:rsidRPr="00561F4A">
        <w:t xml:space="preserve">gada </w:t>
      </w:r>
      <w:r w:rsidR="00561F4A" w:rsidRPr="00561F4A">
        <w:t>15</w:t>
      </w:r>
      <w:r w:rsidR="00726981" w:rsidRPr="00561F4A">
        <w:t>.</w:t>
      </w:r>
      <w:r w:rsidR="00561F4A" w:rsidRPr="00561F4A">
        <w:t> maijā</w:t>
      </w:r>
      <w:r w:rsidR="00726981" w:rsidRPr="00561F4A">
        <w:t xml:space="preserve"> līdz plkst.</w:t>
      </w:r>
      <w:r w:rsidR="00726981" w:rsidRPr="00726981">
        <w:t xml:space="preserve"> 10:00)</w:t>
      </w:r>
      <w:r w:rsidRPr="00971174">
        <w:t>.</w:t>
      </w:r>
    </w:p>
    <w:p w14:paraId="2B43D07C" w14:textId="6507755A" w:rsidR="00837A14" w:rsidRPr="00971174" w:rsidRDefault="00837A14" w:rsidP="00837A14">
      <w:pPr>
        <w:numPr>
          <w:ilvl w:val="2"/>
          <w:numId w:val="14"/>
        </w:numPr>
        <w:ind w:left="1418" w:hanging="851"/>
        <w:jc w:val="both"/>
      </w:pPr>
      <w:r w:rsidRPr="00971174">
        <w:t xml:space="preserve">Atbildību par piedāvājuma laicīgu nogādāšanu nolikumā norādītajā laikā un adresē uzņemas </w:t>
      </w:r>
      <w:r>
        <w:t>piegādātājs</w:t>
      </w:r>
      <w:r w:rsidRPr="00971174">
        <w:t>.</w:t>
      </w:r>
    </w:p>
    <w:p w14:paraId="63A1F897" w14:textId="668B9DE1" w:rsidR="00837A14" w:rsidRDefault="00837A14" w:rsidP="00837A14">
      <w:pPr>
        <w:numPr>
          <w:ilvl w:val="2"/>
          <w:numId w:val="14"/>
        </w:numPr>
        <w:ind w:left="1418" w:hanging="851"/>
        <w:jc w:val="both"/>
      </w:pPr>
      <w:r w:rsidRPr="00971174">
        <w:t>P</w:t>
      </w:r>
      <w:r>
        <w:t>iegādātājs</w:t>
      </w:r>
      <w:r w:rsidRPr="00971174">
        <w:t xml:space="preserve"> līdz piedāvājuma iesniegšanas</w:t>
      </w:r>
      <w:r w:rsidRPr="008A4DD5">
        <w:t xml:space="preserve"> termiņa beigām var grozīt vai atsaukt iesniegto piedāvājumu</w:t>
      </w:r>
      <w:r>
        <w:t>, ievērojot nolikuma 3.1.1. punktā noteikto kārtību un iesniegšanas termiņu</w:t>
      </w:r>
      <w:r w:rsidRPr="008A4DD5">
        <w:t>.</w:t>
      </w:r>
    </w:p>
    <w:p w14:paraId="57CAA700" w14:textId="6B3640C7" w:rsidR="00837A14" w:rsidRPr="002657E9" w:rsidRDefault="00837A14" w:rsidP="00837A14">
      <w:pPr>
        <w:numPr>
          <w:ilvl w:val="2"/>
          <w:numId w:val="14"/>
        </w:numPr>
        <w:ind w:left="1418" w:hanging="851"/>
        <w:jc w:val="both"/>
      </w:pPr>
      <w:r w:rsidRPr="004D2DC5">
        <w:t>Piedāvājum</w:t>
      </w:r>
      <w:r>
        <w:t>s</w:t>
      </w:r>
      <w:r w:rsidRPr="004D2DC5">
        <w:t xml:space="preserve">, kas </w:t>
      </w:r>
      <w:r w:rsidRPr="005C4585">
        <w:t>iesniegt</w:t>
      </w:r>
      <w:r>
        <w:t>s</w:t>
      </w:r>
      <w:r w:rsidRPr="005C4585">
        <w:t xml:space="preserve"> līdz piedāvājuma iesniegšanas termiņa beigām, netiek atdot</w:t>
      </w:r>
      <w:r>
        <w:t>s</w:t>
      </w:r>
      <w:r w:rsidRPr="005C4585">
        <w:t xml:space="preserve"> atpakaļ </w:t>
      </w:r>
      <w:r>
        <w:t>piegādātājam</w:t>
      </w:r>
      <w:r w:rsidRPr="005C4585">
        <w:t>.</w:t>
      </w:r>
      <w:r w:rsidRPr="0074008E">
        <w:t xml:space="preserve"> </w:t>
      </w:r>
      <w:r w:rsidRPr="008A4DD5">
        <w:t>Atsaukumam ir bezierunu raksturs, un</w:t>
      </w:r>
      <w:r w:rsidRPr="002657E9">
        <w:t xml:space="preserve"> tas izslēdz </w:t>
      </w:r>
      <w:r>
        <w:t>pretendenta</w:t>
      </w:r>
      <w:r w:rsidRPr="002657E9">
        <w:t xml:space="preserve"> atsauktā piedāvājuma tālāku līdzdalību iepirkumā.</w:t>
      </w:r>
    </w:p>
    <w:p w14:paraId="1475854B" w14:textId="77777777" w:rsidR="00837A14" w:rsidRPr="008A4DD5" w:rsidRDefault="00837A14" w:rsidP="00837A14">
      <w:pPr>
        <w:numPr>
          <w:ilvl w:val="2"/>
          <w:numId w:val="14"/>
        </w:numPr>
        <w:ind w:left="1418" w:hanging="851"/>
        <w:jc w:val="both"/>
      </w:pPr>
      <w:r>
        <w:t>Iesniegtais piedāvājums tiks atvērts</w:t>
      </w:r>
      <w:r w:rsidRPr="008A4DD5">
        <w:t xml:space="preserve"> pēc piedāvājum</w:t>
      </w:r>
      <w:r>
        <w:t>a</w:t>
      </w:r>
      <w:r w:rsidRPr="008A4DD5">
        <w:t xml:space="preserve"> iesniegšanas termiņa beigām</w:t>
      </w:r>
      <w:r>
        <w:t xml:space="preserve"> slēgtā iepirkuma komisijas sēdē</w:t>
      </w:r>
      <w:r w:rsidRPr="008A4DD5">
        <w:t xml:space="preserve">. </w:t>
      </w:r>
    </w:p>
    <w:p w14:paraId="7B873CFF" w14:textId="231A33E0" w:rsidR="00837A14" w:rsidRPr="002E72AD" w:rsidRDefault="00837A14" w:rsidP="00837A14">
      <w:pPr>
        <w:numPr>
          <w:ilvl w:val="2"/>
          <w:numId w:val="14"/>
        </w:numPr>
        <w:ind w:left="1418" w:hanging="851"/>
        <w:jc w:val="both"/>
      </w:pPr>
      <w:r>
        <w:t>Piegādātājs</w:t>
      </w:r>
      <w:r w:rsidRPr="002657E9">
        <w:t xml:space="preserve"> sedz visus izdevumus, kas saistīti ar piedāvājuma sagatavošanu un iesniegšanu. Piedāvājuma iesniegšana ir </w:t>
      </w:r>
      <w:r>
        <w:t>piegādātāja</w:t>
      </w:r>
      <w:r w:rsidRPr="002657E9">
        <w:t xml:space="preserve"> brīvas gribas izpausme, tāpēc neatkarīgi </w:t>
      </w:r>
      <w:r w:rsidRPr="002657E9">
        <w:rPr>
          <w:spacing w:val="-2"/>
        </w:rPr>
        <w:t xml:space="preserve">no iepirkuma rezultātiem, Pasūtītājs neuzņemas atbildību par </w:t>
      </w:r>
      <w:r>
        <w:rPr>
          <w:spacing w:val="-2"/>
        </w:rPr>
        <w:t>piegādātāja</w:t>
      </w:r>
      <w:r w:rsidRPr="002657E9">
        <w:rPr>
          <w:spacing w:val="-2"/>
        </w:rPr>
        <w:t xml:space="preserve"> </w:t>
      </w:r>
      <w:r w:rsidRPr="002657E9">
        <w:t>izdevumiem, kas saistīti ar piedāvājuma sagatavošanu un iesniegšanu.</w:t>
      </w:r>
    </w:p>
    <w:p w14:paraId="616E96D0" w14:textId="77777777" w:rsidR="000715DD" w:rsidRPr="00837A14" w:rsidRDefault="000715DD" w:rsidP="00837A14">
      <w:pPr>
        <w:numPr>
          <w:ilvl w:val="1"/>
          <w:numId w:val="14"/>
        </w:numPr>
        <w:ind w:left="567" w:hanging="567"/>
        <w:jc w:val="both"/>
        <w:rPr>
          <w:rFonts w:eastAsia="Calibri"/>
          <w:b/>
          <w:bCs/>
          <w:lang w:eastAsia="lv-LV"/>
        </w:rPr>
      </w:pPr>
      <w:r w:rsidRPr="00837A14">
        <w:rPr>
          <w:rFonts w:eastAsia="Calibri"/>
          <w:b/>
          <w:bCs/>
          <w:lang w:eastAsia="lv-LV"/>
        </w:rPr>
        <w:t>Piedāvājumu noformēšanas kārtība:</w:t>
      </w:r>
    </w:p>
    <w:p w14:paraId="093A3A06" w14:textId="77777777" w:rsidR="00E90933" w:rsidRPr="00837A14" w:rsidRDefault="00E90933" w:rsidP="00837A14">
      <w:pPr>
        <w:numPr>
          <w:ilvl w:val="2"/>
          <w:numId w:val="14"/>
        </w:numPr>
        <w:ind w:left="1418" w:hanging="851"/>
        <w:jc w:val="both"/>
        <w:rPr>
          <w:b/>
        </w:rPr>
      </w:pPr>
      <w:r w:rsidRPr="00837A14">
        <w:t>Piedāvājums iesniedzams aizlīmētā, necaurspīdīgā aploksnē, uz kuras norāda:</w:t>
      </w: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45"/>
      </w:tblGrid>
      <w:tr w:rsidR="00E90933" w:rsidRPr="00837A14" w14:paraId="64414E7B" w14:textId="77777777" w:rsidTr="002A3E99">
        <w:trPr>
          <w:cantSplit/>
          <w:trHeight w:val="557"/>
        </w:trPr>
        <w:tc>
          <w:tcPr>
            <w:tcW w:w="7545" w:type="dxa"/>
          </w:tcPr>
          <w:p w14:paraId="19D0AD62" w14:textId="5FF9E902" w:rsidR="00E90933" w:rsidRPr="00837A14" w:rsidRDefault="00E90933" w:rsidP="002A3E99">
            <w:pPr>
              <w:jc w:val="center"/>
              <w:rPr>
                <w:b/>
              </w:rPr>
            </w:pPr>
            <w:r w:rsidRPr="00837A14">
              <w:rPr>
                <w:b/>
              </w:rPr>
              <w:t xml:space="preserve">Latvijas Republikas Saeimas </w:t>
            </w:r>
          </w:p>
          <w:p w14:paraId="3FE8767C" w14:textId="77777777" w:rsidR="00837A14" w:rsidRPr="00837A14" w:rsidRDefault="00E90933" w:rsidP="002A3E99">
            <w:pPr>
              <w:jc w:val="center"/>
              <w:rPr>
                <w:b/>
                <w:lang w:eastAsia="lv-LV"/>
              </w:rPr>
            </w:pPr>
            <w:r w:rsidRPr="00837A14">
              <w:rPr>
                <w:b/>
              </w:rPr>
              <w:t>iepirkuma</w:t>
            </w:r>
            <w:r w:rsidRPr="00837A14">
              <w:t xml:space="preserve"> </w:t>
            </w:r>
            <w:r w:rsidRPr="00837A14">
              <w:rPr>
                <w:b/>
                <w:lang w:eastAsia="lv-LV"/>
              </w:rPr>
              <w:t>“</w:t>
            </w:r>
            <w:r w:rsidR="00837A14" w:rsidRPr="00837A14">
              <w:rPr>
                <w:b/>
              </w:rPr>
              <w:t>Drošības risinājumu pilnveidošana un ieviešana</w:t>
            </w:r>
            <w:r w:rsidRPr="00837A14">
              <w:rPr>
                <w:b/>
                <w:lang w:eastAsia="lv-LV"/>
              </w:rPr>
              <w:t>”</w:t>
            </w:r>
          </w:p>
          <w:p w14:paraId="31AC64C1" w14:textId="7629E2A3" w:rsidR="00E90933" w:rsidRPr="00726981" w:rsidRDefault="00E90933" w:rsidP="002A3E99">
            <w:pPr>
              <w:jc w:val="center"/>
            </w:pPr>
            <w:r w:rsidRPr="00837A14">
              <w:rPr>
                <w:b/>
              </w:rPr>
              <w:t xml:space="preserve"> </w:t>
            </w:r>
            <w:r w:rsidRPr="00726981">
              <w:rPr>
                <w:b/>
              </w:rPr>
              <w:t>komisijai</w:t>
            </w:r>
          </w:p>
          <w:p w14:paraId="6C11DF43" w14:textId="1F6D13CD" w:rsidR="00E90933" w:rsidRPr="00837A14" w:rsidRDefault="00336C16" w:rsidP="002A3E99">
            <w:pPr>
              <w:jc w:val="center"/>
            </w:pPr>
            <w:r w:rsidRPr="00726981">
              <w:t>Jēkaba iel</w:t>
            </w:r>
            <w:r w:rsidR="00726981">
              <w:t>ā</w:t>
            </w:r>
            <w:r w:rsidRPr="00726981">
              <w:t xml:space="preserve"> 16</w:t>
            </w:r>
            <w:r w:rsidR="00E90933" w:rsidRPr="00726981">
              <w:t>, Rīg</w:t>
            </w:r>
            <w:r w:rsidRPr="00726981">
              <w:t>a</w:t>
            </w:r>
          </w:p>
          <w:p w14:paraId="04AF0A8D" w14:textId="77777777" w:rsidR="00E90933" w:rsidRPr="00837A14" w:rsidRDefault="00E90933" w:rsidP="002A3E99">
            <w:pPr>
              <w:jc w:val="center"/>
            </w:pPr>
          </w:p>
          <w:p w14:paraId="4A34646A" w14:textId="77777777" w:rsidR="00E90933" w:rsidRPr="00837A14" w:rsidRDefault="00E90933" w:rsidP="002A3E99">
            <w:pPr>
              <w:jc w:val="center"/>
              <w:rPr>
                <w:i/>
                <w:sz w:val="28"/>
                <w:szCs w:val="28"/>
              </w:rPr>
            </w:pPr>
            <w:r w:rsidRPr="00837A14">
              <w:rPr>
                <w:i/>
                <w:sz w:val="28"/>
                <w:szCs w:val="28"/>
              </w:rPr>
              <w:t>Pretendenta nosaukums, juridiskā adrese, reģ. Nr. un tālrunis</w:t>
            </w:r>
          </w:p>
          <w:p w14:paraId="56FD2241" w14:textId="77777777" w:rsidR="00E90933" w:rsidRPr="00837A14" w:rsidRDefault="00E90933" w:rsidP="002A3E99">
            <w:pPr>
              <w:jc w:val="center"/>
            </w:pPr>
          </w:p>
          <w:p w14:paraId="4817F918" w14:textId="19B0E661" w:rsidR="00E90933" w:rsidRPr="00837A14" w:rsidRDefault="00E90933" w:rsidP="002A3E99">
            <w:pPr>
              <w:jc w:val="center"/>
              <w:rPr>
                <w:b/>
              </w:rPr>
            </w:pPr>
            <w:r w:rsidRPr="00837A14">
              <w:rPr>
                <w:b/>
              </w:rPr>
              <w:t>Piedāvājums iepirkumam ar id.</w:t>
            </w:r>
            <w:r w:rsidR="00837A14" w:rsidRPr="00837A14">
              <w:rPr>
                <w:b/>
              </w:rPr>
              <w:t> </w:t>
            </w:r>
            <w:r w:rsidRPr="00837A14">
              <w:rPr>
                <w:b/>
              </w:rPr>
              <w:t>Nr. SAEIMA 202</w:t>
            </w:r>
            <w:r w:rsidR="00837A14" w:rsidRPr="00837A14">
              <w:rPr>
                <w:b/>
              </w:rPr>
              <w:t>6</w:t>
            </w:r>
            <w:r w:rsidRPr="00837A14">
              <w:rPr>
                <w:b/>
              </w:rPr>
              <w:t>/</w:t>
            </w:r>
            <w:r w:rsidR="004D4259">
              <w:rPr>
                <w:b/>
              </w:rPr>
              <w:t>10</w:t>
            </w:r>
          </w:p>
          <w:p w14:paraId="777DF5CC" w14:textId="1D2A8D73" w:rsidR="00E90933" w:rsidRPr="00837A14" w:rsidRDefault="00E90933" w:rsidP="002A3E99">
            <w:pPr>
              <w:jc w:val="center"/>
              <w:rPr>
                <w:b/>
              </w:rPr>
            </w:pPr>
            <w:r w:rsidRPr="00837A14">
              <w:rPr>
                <w:b/>
                <w:lang w:eastAsia="lv-LV"/>
              </w:rPr>
              <w:t>“</w:t>
            </w:r>
            <w:r w:rsidR="00837A14" w:rsidRPr="00837A14">
              <w:rPr>
                <w:b/>
              </w:rPr>
              <w:t>Drošības risinājumu pilnveidošana un ieviešana</w:t>
            </w:r>
            <w:r w:rsidRPr="00837A14">
              <w:rPr>
                <w:b/>
                <w:lang w:eastAsia="lv-LV"/>
              </w:rPr>
              <w:t>”</w:t>
            </w:r>
          </w:p>
          <w:p w14:paraId="2C08EA44" w14:textId="77777777" w:rsidR="00E90933" w:rsidRPr="00837A14" w:rsidRDefault="00E90933" w:rsidP="002A3E99">
            <w:pPr>
              <w:jc w:val="center"/>
            </w:pPr>
          </w:p>
          <w:p w14:paraId="3CC348E9" w14:textId="77777777" w:rsidR="00E90933" w:rsidRPr="00561F4A" w:rsidRDefault="00E90933" w:rsidP="002A3E99">
            <w:pPr>
              <w:jc w:val="center"/>
              <w:rPr>
                <w:b/>
              </w:rPr>
            </w:pPr>
            <w:r w:rsidRPr="00561F4A">
              <w:rPr>
                <w:b/>
              </w:rPr>
              <w:t xml:space="preserve">NEATVĒRT PIRMS PIEDĀVĀJUMU </w:t>
            </w:r>
          </w:p>
          <w:p w14:paraId="364B878D" w14:textId="65D879BE" w:rsidR="00E90933" w:rsidRPr="00561F4A" w:rsidRDefault="00E90933" w:rsidP="002A3E99">
            <w:pPr>
              <w:jc w:val="center"/>
              <w:rPr>
                <w:b/>
              </w:rPr>
            </w:pPr>
            <w:r w:rsidRPr="00561F4A">
              <w:rPr>
                <w:b/>
              </w:rPr>
              <w:t>ATVĒRŠANAS TERMIŅA BEIGĀM</w:t>
            </w:r>
          </w:p>
          <w:p w14:paraId="0A9BEA31" w14:textId="13D8742F" w:rsidR="00E90933" w:rsidRPr="00837A14" w:rsidRDefault="00E90933" w:rsidP="002A3E99">
            <w:pPr>
              <w:jc w:val="center"/>
            </w:pPr>
            <w:r w:rsidRPr="00561F4A">
              <w:t>202</w:t>
            </w:r>
            <w:r w:rsidR="00837A14" w:rsidRPr="00561F4A">
              <w:t>6</w:t>
            </w:r>
            <w:r w:rsidRPr="00561F4A">
              <w:t xml:space="preserve">. gada </w:t>
            </w:r>
            <w:r w:rsidR="00561F4A" w:rsidRPr="00561F4A">
              <w:t>15</w:t>
            </w:r>
            <w:r w:rsidR="00837A14" w:rsidRPr="00561F4A">
              <w:t xml:space="preserve">. </w:t>
            </w:r>
            <w:r w:rsidR="00561F4A" w:rsidRPr="00561F4A">
              <w:t>maijā</w:t>
            </w:r>
            <w:r w:rsidRPr="00561F4A">
              <w:t xml:space="preserve"> plkst.</w:t>
            </w:r>
            <w:r w:rsidR="00AC3269" w:rsidRPr="00561F4A">
              <w:t xml:space="preserve"> 1</w:t>
            </w:r>
            <w:r w:rsidR="00726981" w:rsidRPr="00561F4A">
              <w:t>0</w:t>
            </w:r>
            <w:r w:rsidRPr="00561F4A">
              <w:t>:</w:t>
            </w:r>
            <w:r w:rsidR="00AC3269" w:rsidRPr="00561F4A">
              <w:t>00</w:t>
            </w:r>
          </w:p>
          <w:p w14:paraId="1A741599" w14:textId="77777777" w:rsidR="00E90933" w:rsidRPr="00837A14" w:rsidRDefault="00E90933" w:rsidP="002A3E99">
            <w:pPr>
              <w:jc w:val="center"/>
            </w:pPr>
          </w:p>
          <w:p w14:paraId="726D401B" w14:textId="567EFB94" w:rsidR="00E90933" w:rsidRPr="00837A14" w:rsidRDefault="00E90933" w:rsidP="001336C5">
            <w:pPr>
              <w:jc w:val="center"/>
            </w:pPr>
            <w:r w:rsidRPr="00837A14">
              <w:t xml:space="preserve">SATUR </w:t>
            </w:r>
            <w:r w:rsidR="001336C5" w:rsidRPr="00837A14">
              <w:t xml:space="preserve">KONFIDENCIĀLU </w:t>
            </w:r>
            <w:r w:rsidRPr="00837A14">
              <w:t xml:space="preserve">INFORMĀCIJU </w:t>
            </w:r>
          </w:p>
        </w:tc>
      </w:tr>
    </w:tbl>
    <w:p w14:paraId="6B8E48C8" w14:textId="3A94FBBF" w:rsidR="00F60C59" w:rsidRDefault="00F60C59" w:rsidP="00F60C59">
      <w:pPr>
        <w:numPr>
          <w:ilvl w:val="2"/>
          <w:numId w:val="14"/>
        </w:numPr>
        <w:ind w:left="1418" w:hanging="851"/>
        <w:jc w:val="both"/>
      </w:pPr>
      <w:r>
        <w:t xml:space="preserve">Pretendents papīra formātā iesniedz piedāvājuma oriģinālu, </w:t>
      </w:r>
      <w:r w:rsidR="00726981" w:rsidRPr="003A2778">
        <w:rPr>
          <w:rFonts w:eastAsia="Calibri"/>
          <w:color w:val="000000"/>
          <w:lang w:eastAsia="lv-LV"/>
        </w:rPr>
        <w:t xml:space="preserve">kā arī elektronisku kopiju atbilstoši marķētā elektroniskā veidā – </w:t>
      </w:r>
      <w:r w:rsidR="00726981">
        <w:t>CD/DVD-R</w:t>
      </w:r>
      <w:r w:rsidR="00726981" w:rsidRPr="003A2778">
        <w:rPr>
          <w:rFonts w:eastAsia="Calibri"/>
          <w:color w:val="000000"/>
          <w:lang w:eastAsia="lv-LV"/>
        </w:rPr>
        <w:t>, un piedāvājumā</w:t>
      </w:r>
      <w:r w:rsidR="00726981">
        <w:t xml:space="preserve"> </w:t>
      </w:r>
      <w:r>
        <w:t>ietver:</w:t>
      </w:r>
    </w:p>
    <w:p w14:paraId="61F5242B" w14:textId="77777777" w:rsidR="00F60C59" w:rsidRPr="00533ECC" w:rsidRDefault="00F60C59" w:rsidP="00F60C59">
      <w:pPr>
        <w:numPr>
          <w:ilvl w:val="3"/>
          <w:numId w:val="14"/>
        </w:numPr>
        <w:tabs>
          <w:tab w:val="left" w:pos="1418"/>
        </w:tabs>
        <w:ind w:left="2268" w:hanging="850"/>
        <w:jc w:val="both"/>
      </w:pPr>
      <w:r w:rsidRPr="00BF2D8C">
        <w:t>pieteikumu, kas sagatavots atbilstoši nolikuma 1. pielikumā “</w:t>
      </w:r>
      <w:r w:rsidRPr="00533ECC">
        <w:t>Pieteikums dalībai iepirkumā” noteiktajam;</w:t>
      </w:r>
    </w:p>
    <w:p w14:paraId="14795D5D" w14:textId="7DA6903C" w:rsidR="00F60C59" w:rsidRPr="00533ECC" w:rsidRDefault="00F60C59" w:rsidP="00F60C59">
      <w:pPr>
        <w:numPr>
          <w:ilvl w:val="3"/>
          <w:numId w:val="14"/>
        </w:numPr>
        <w:tabs>
          <w:tab w:val="left" w:pos="1418"/>
        </w:tabs>
        <w:ind w:left="2268" w:hanging="850"/>
        <w:jc w:val="both"/>
      </w:pPr>
      <w:r w:rsidRPr="00533ECC">
        <w:t>pārstāvību apliecinošus dokumentus atbilstoši nolikuma 4.1.</w:t>
      </w:r>
      <w:r w:rsidR="000C2339" w:rsidRPr="00533ECC">
        <w:t>3</w:t>
      </w:r>
      <w:r w:rsidRPr="00533ECC">
        <w:t>.  un 4.2.</w:t>
      </w:r>
      <w:r w:rsidR="000C2339" w:rsidRPr="00533ECC">
        <w:t>3</w:t>
      </w:r>
      <w:r w:rsidRPr="00533ECC">
        <w:t>. punkta nosacījumiem (ja attiecināms);</w:t>
      </w:r>
    </w:p>
    <w:p w14:paraId="0EFF872A" w14:textId="4E10AAAD" w:rsidR="00F60C59" w:rsidRPr="00533ECC" w:rsidRDefault="00533ECC" w:rsidP="00F60C59">
      <w:pPr>
        <w:numPr>
          <w:ilvl w:val="3"/>
          <w:numId w:val="14"/>
        </w:numPr>
        <w:tabs>
          <w:tab w:val="left" w:pos="1418"/>
        </w:tabs>
        <w:ind w:left="2268" w:hanging="850"/>
        <w:jc w:val="both"/>
      </w:pPr>
      <w:r w:rsidRPr="00533ECC">
        <w:lastRenderedPageBreak/>
        <w:t>Pretendenta kvalifikācijas (atlases) dokumenti, kas sagatavoti atbilstoši nolikuma 4. punktā un nolikuma 4. pielikumā “Pretendenta pieredzes apraksts” noteiktajam</w:t>
      </w:r>
      <w:r w:rsidR="00F60C59" w:rsidRPr="00533ECC">
        <w:t>;</w:t>
      </w:r>
    </w:p>
    <w:p w14:paraId="7BF10995" w14:textId="496E4430" w:rsidR="00F60C59" w:rsidRPr="00533ECC" w:rsidRDefault="00F60C59" w:rsidP="00F60C59">
      <w:pPr>
        <w:numPr>
          <w:ilvl w:val="3"/>
          <w:numId w:val="14"/>
        </w:numPr>
        <w:tabs>
          <w:tab w:val="left" w:pos="1418"/>
        </w:tabs>
        <w:ind w:left="2268" w:hanging="850"/>
        <w:jc w:val="both"/>
      </w:pPr>
      <w:r w:rsidRPr="00533ECC">
        <w:t xml:space="preserve">pretendenta tehniskais piedāvājumu, kas sagatavots atbilstoši nolikuma </w:t>
      </w:r>
      <w:r w:rsidR="00533ECC" w:rsidRPr="00533ECC">
        <w:t>5</w:t>
      </w:r>
      <w:r w:rsidRPr="00533ECC">
        <w:t>. punktā un 2. pielikumā “</w:t>
      </w:r>
      <w:r w:rsidR="00FC17F8" w:rsidRPr="00533ECC">
        <w:t>Tehniskā specifikācija (Darba uzdevums – pretendenta piedāvājums)</w:t>
      </w:r>
      <w:r w:rsidRPr="00533ECC">
        <w:t>” noteiktajam;</w:t>
      </w:r>
    </w:p>
    <w:p w14:paraId="6909833A" w14:textId="39A8B75C" w:rsidR="00F60C59" w:rsidRPr="00533ECC" w:rsidRDefault="00F60C59" w:rsidP="00F60C59">
      <w:pPr>
        <w:numPr>
          <w:ilvl w:val="3"/>
          <w:numId w:val="14"/>
        </w:numPr>
        <w:tabs>
          <w:tab w:val="left" w:pos="1418"/>
        </w:tabs>
        <w:ind w:left="2268" w:hanging="850"/>
        <w:jc w:val="both"/>
      </w:pPr>
      <w:r w:rsidRPr="00533ECC">
        <w:t xml:space="preserve">Pretendenta finanšu piedāvājumu, kas sagatavots atbilstoši nolikuma </w:t>
      </w:r>
      <w:r w:rsidR="00533ECC" w:rsidRPr="00533ECC">
        <w:t>6</w:t>
      </w:r>
      <w:r w:rsidRPr="00533ECC">
        <w:t>. punkta un 3. pielikumā “Finanšu piedāvājums” noteiktajam;</w:t>
      </w:r>
    </w:p>
    <w:p w14:paraId="2DFA028D" w14:textId="77777777" w:rsidR="00F60C59" w:rsidRDefault="00F60C59" w:rsidP="00F60C59">
      <w:pPr>
        <w:numPr>
          <w:ilvl w:val="2"/>
          <w:numId w:val="14"/>
        </w:numPr>
        <w:tabs>
          <w:tab w:val="left" w:pos="1418"/>
        </w:tabs>
        <w:ind w:left="1418" w:hanging="851"/>
        <w:jc w:val="both"/>
      </w:pPr>
      <w:r w:rsidRPr="00533ECC">
        <w:t>Piedāvājuma dokumentiem jābūt skaidri salasāmiem, lai izvairītos no jebkādiem</w:t>
      </w:r>
      <w:r>
        <w:t xml:space="preserve"> pārpratumiem. Vārdiem un skaitļiem jābūt bez iestarpinājumiem, izdzēsumiem vai labojumiem. Piedāvājumā iekļautajiem dokumentiem un to noformējumam jāatbilst Dokumentu juridiskā spēka likumam un </w:t>
      </w:r>
      <w:bookmarkStart w:id="0" w:name="_Hlk207359201"/>
      <w:r>
        <w:t>Ministru kabineta 2018. gada 4. septembra noteikumiem Nr.558 “Dokumentu izstrādāšanas un noformēšanas kārtība”</w:t>
      </w:r>
      <w:bookmarkEnd w:id="0"/>
      <w:r>
        <w:t xml:space="preserve">. </w:t>
      </w:r>
    </w:p>
    <w:p w14:paraId="6B40B668" w14:textId="4F463A92" w:rsidR="00F60C59" w:rsidRDefault="00F60C59" w:rsidP="00F60C59">
      <w:pPr>
        <w:numPr>
          <w:ilvl w:val="2"/>
          <w:numId w:val="14"/>
        </w:numPr>
        <w:tabs>
          <w:tab w:val="left" w:pos="1418"/>
        </w:tabs>
        <w:ind w:left="1418" w:hanging="851"/>
        <w:jc w:val="both"/>
      </w:pPr>
      <w:r>
        <w:t xml:space="preserve">Ja iepirkuma komisijai rodas šaubas par iesniegtā dokumenta kopijas autentiskumu, tā pieprasa, lai </w:t>
      </w:r>
      <w:r w:rsidR="003E42D2">
        <w:t>p</w:t>
      </w:r>
      <w:r>
        <w:t>retendents uzrāda dokumenta oriģinālu vai iesniedz apliecinātu dokumenta kopiju.</w:t>
      </w:r>
    </w:p>
    <w:p w14:paraId="2CA2B628" w14:textId="7F1ADA57" w:rsidR="00F60C59" w:rsidRDefault="00F60C59" w:rsidP="00F60C59">
      <w:pPr>
        <w:numPr>
          <w:ilvl w:val="2"/>
          <w:numId w:val="14"/>
        </w:numPr>
        <w:tabs>
          <w:tab w:val="left" w:pos="1418"/>
        </w:tabs>
        <w:ind w:left="1418" w:hanging="851"/>
        <w:jc w:val="both"/>
      </w:pPr>
      <w:r>
        <w:t xml:space="preserve">Svešvalodā sagatavotiem piedāvājuma dokumentiem jāpievieno apliecināts tulkojums latviešu valodā saskaņā ar Ministru kabineta 2000. gada 22. augusta noteikumiem Nr.291 “Kārtība, kādā apliecināmi dokumentu tulkojumi valsts valodā”. Par dokumentu tulkojuma atbilstību oriģinālam atbild </w:t>
      </w:r>
      <w:r w:rsidR="003E42D2">
        <w:t>p</w:t>
      </w:r>
      <w:r>
        <w:t>retendents.</w:t>
      </w:r>
    </w:p>
    <w:p w14:paraId="7932F877" w14:textId="1C3BB8EF" w:rsidR="00F60C59" w:rsidRDefault="00F60C59" w:rsidP="00F60C59">
      <w:pPr>
        <w:numPr>
          <w:ilvl w:val="2"/>
          <w:numId w:val="14"/>
        </w:numPr>
        <w:tabs>
          <w:tab w:val="left" w:pos="1418"/>
        </w:tabs>
        <w:ind w:left="1418" w:hanging="851"/>
        <w:jc w:val="both"/>
      </w:pPr>
      <w:r>
        <w:t xml:space="preserve">Ja </w:t>
      </w:r>
      <w:r w:rsidR="003E42D2">
        <w:t>p</w:t>
      </w:r>
      <w:r>
        <w:t xml:space="preserve">retendenta ieskatā kāda no piedāvājuma sastāvdaļām ir uzskatāma par komercnoslēpumu, </w:t>
      </w:r>
      <w:r w:rsidR="003E42D2">
        <w:t>p</w:t>
      </w:r>
      <w:r>
        <w:t xml:space="preserve">retendents to norāda savā piedāvājumā. Par komercnoslēpumu nevar tikt atzīta informācija, kas saskaņā ar normatīvajiem aktiem ir noteikta kā vispārpieejama informācija. </w:t>
      </w:r>
    </w:p>
    <w:p w14:paraId="0F410D79" w14:textId="1A7A6B29" w:rsidR="003E42D2" w:rsidRPr="003E42D2" w:rsidRDefault="003E42D2" w:rsidP="00B66B87">
      <w:pPr>
        <w:pStyle w:val="Virsraksts1"/>
        <w:keepNext w:val="0"/>
        <w:numPr>
          <w:ilvl w:val="0"/>
          <w:numId w:val="14"/>
        </w:numPr>
        <w:spacing w:before="240"/>
        <w:ind w:left="-284" w:firstLine="0"/>
        <w:rPr>
          <w:sz w:val="24"/>
        </w:rPr>
      </w:pPr>
      <w:r>
        <w:rPr>
          <w:color w:val="000000"/>
          <w:sz w:val="24"/>
        </w:rPr>
        <w:t>Pretendentu kvalifikācijas prasības</w:t>
      </w:r>
      <w:r w:rsidRPr="002F6F6E">
        <w:rPr>
          <w:sz w:val="24"/>
        </w:rPr>
        <w:t>, iesniedzamie dokumenti un pārbaud</w:t>
      </w:r>
      <w:r>
        <w:rPr>
          <w:sz w:val="24"/>
        </w:rPr>
        <w:t>āmie fakti</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819"/>
      </w:tblGrid>
      <w:tr w:rsidR="003E42D2" w:rsidRPr="00527F29" w14:paraId="7265C107" w14:textId="77777777" w:rsidTr="00561F4A">
        <w:trPr>
          <w:trHeight w:val="704"/>
        </w:trPr>
        <w:tc>
          <w:tcPr>
            <w:tcW w:w="4253" w:type="dxa"/>
          </w:tcPr>
          <w:p w14:paraId="521C377B" w14:textId="77777777" w:rsidR="003E42D2" w:rsidRPr="003E42D2" w:rsidRDefault="003E42D2" w:rsidP="003E42D2">
            <w:pPr>
              <w:pStyle w:val="Sarakstarindkopa"/>
              <w:numPr>
                <w:ilvl w:val="1"/>
                <w:numId w:val="14"/>
              </w:numPr>
              <w:tabs>
                <w:tab w:val="left" w:pos="593"/>
              </w:tabs>
              <w:suppressAutoHyphens/>
              <w:ind w:left="593" w:hanging="567"/>
              <w:contextualSpacing w:val="0"/>
              <w:jc w:val="both"/>
              <w:rPr>
                <w:b/>
              </w:rPr>
            </w:pPr>
            <w:r w:rsidRPr="003E42D2">
              <w:rPr>
                <w:b/>
              </w:rPr>
              <w:t>Pretendentiem ir jāatbilst šādām kvalifikācijas prasībām</w:t>
            </w:r>
          </w:p>
        </w:tc>
        <w:tc>
          <w:tcPr>
            <w:tcW w:w="4819" w:type="dxa"/>
          </w:tcPr>
          <w:p w14:paraId="1F8953EF" w14:textId="77777777" w:rsidR="003E42D2" w:rsidRPr="003E42D2" w:rsidRDefault="003E42D2" w:rsidP="003E42D2">
            <w:pPr>
              <w:pStyle w:val="Sarakstarindkopa"/>
              <w:numPr>
                <w:ilvl w:val="1"/>
                <w:numId w:val="14"/>
              </w:numPr>
              <w:suppressAutoHyphens/>
              <w:ind w:left="624" w:hanging="567"/>
              <w:contextualSpacing w:val="0"/>
              <w:jc w:val="both"/>
              <w:rPr>
                <w:b/>
              </w:rPr>
            </w:pPr>
            <w:r w:rsidRPr="003E42D2">
              <w:rPr>
                <w:b/>
              </w:rPr>
              <w:t>Pretendentiem izvirzītās prasības apliecināšanai iesniedzamie dokumenti un pārbaudāmie fakti</w:t>
            </w:r>
          </w:p>
        </w:tc>
      </w:tr>
      <w:tr w:rsidR="003E42D2" w:rsidRPr="00B40ED4" w14:paraId="08E796E9" w14:textId="77777777" w:rsidTr="00561F4A">
        <w:trPr>
          <w:trHeight w:val="704"/>
        </w:trPr>
        <w:tc>
          <w:tcPr>
            <w:tcW w:w="4253" w:type="dxa"/>
          </w:tcPr>
          <w:p w14:paraId="44AB1524" w14:textId="77777777" w:rsidR="003E42D2" w:rsidRPr="003E42D2" w:rsidRDefault="003E42D2" w:rsidP="003E42D2">
            <w:pPr>
              <w:pStyle w:val="Sarakstarindkopa"/>
              <w:numPr>
                <w:ilvl w:val="2"/>
                <w:numId w:val="18"/>
              </w:numPr>
              <w:suppressAutoHyphens/>
              <w:contextualSpacing w:val="0"/>
              <w:jc w:val="both"/>
            </w:pPr>
            <w:r w:rsidRPr="003E42D2">
              <w:t>pretendents piekrīt nolikuma noteikumiem;</w:t>
            </w:r>
          </w:p>
        </w:tc>
        <w:tc>
          <w:tcPr>
            <w:tcW w:w="4819" w:type="dxa"/>
          </w:tcPr>
          <w:p w14:paraId="7256D99F" w14:textId="70D859AF" w:rsidR="003E42D2" w:rsidRPr="003E42D2" w:rsidRDefault="003E42D2" w:rsidP="003E42D2">
            <w:pPr>
              <w:pStyle w:val="Sarakstarindkopa"/>
              <w:widowControl w:val="0"/>
              <w:numPr>
                <w:ilvl w:val="2"/>
                <w:numId w:val="14"/>
              </w:numPr>
              <w:pBdr>
                <w:top w:val="nil"/>
                <w:left w:val="nil"/>
                <w:bottom w:val="nil"/>
                <w:right w:val="nil"/>
                <w:between w:val="nil"/>
              </w:pBdr>
              <w:tabs>
                <w:tab w:val="left" w:pos="709"/>
              </w:tabs>
              <w:ind w:left="709" w:hanging="709"/>
              <w:contextualSpacing w:val="0"/>
              <w:jc w:val="both"/>
            </w:pPr>
            <w:r w:rsidRPr="003E42D2">
              <w:t>pretendents iesniedz pieteikumu dalībai iepirkumā (nolikuma 1. pielikums);</w:t>
            </w:r>
          </w:p>
        </w:tc>
      </w:tr>
      <w:tr w:rsidR="003E42D2" w:rsidRPr="00B40ED4" w14:paraId="2B62E957" w14:textId="77777777" w:rsidTr="00561F4A">
        <w:trPr>
          <w:trHeight w:val="704"/>
        </w:trPr>
        <w:tc>
          <w:tcPr>
            <w:tcW w:w="4253" w:type="dxa"/>
          </w:tcPr>
          <w:p w14:paraId="22F378A1" w14:textId="7FECEB82" w:rsidR="003E42D2" w:rsidRPr="003E42D2" w:rsidRDefault="001920C8" w:rsidP="001920C8">
            <w:pPr>
              <w:pStyle w:val="Sarakstarindkopa"/>
              <w:numPr>
                <w:ilvl w:val="2"/>
                <w:numId w:val="18"/>
              </w:numPr>
              <w:suppressAutoHyphens/>
              <w:contextualSpacing w:val="0"/>
              <w:jc w:val="both"/>
            </w:pPr>
            <w:r w:rsidRPr="004E33C9">
              <w:t>pretendentam jābūt reģistrētam atbilstoši attiecīgās valsts normatīvo aktu prasībām (ja reģistrēšanos paredz attiecīgās valsts normatīvo aktu regulējums);</w:t>
            </w:r>
          </w:p>
        </w:tc>
        <w:tc>
          <w:tcPr>
            <w:tcW w:w="4819" w:type="dxa"/>
          </w:tcPr>
          <w:p w14:paraId="1783E834" w14:textId="77777777" w:rsidR="001920C8" w:rsidRPr="004E33C9" w:rsidRDefault="001920C8" w:rsidP="001920C8">
            <w:pPr>
              <w:numPr>
                <w:ilvl w:val="2"/>
                <w:numId w:val="14"/>
              </w:numPr>
              <w:pBdr>
                <w:top w:val="nil"/>
                <w:left w:val="nil"/>
                <w:bottom w:val="nil"/>
                <w:right w:val="nil"/>
                <w:between w:val="nil"/>
              </w:pBdr>
              <w:ind w:left="770" w:hanging="770"/>
              <w:jc w:val="both"/>
            </w:pPr>
            <w:r w:rsidRPr="004E33C9">
              <w:t>par Latvijas Republikā reģistrēta pretendenta reģistrācijas faktu iepirkuma komisija pārliecināsies publiski pieejamajā Uzņēmumu reģistra datubāzē.</w:t>
            </w:r>
          </w:p>
          <w:p w14:paraId="3A6FDAF9" w14:textId="77777777" w:rsidR="001920C8" w:rsidRPr="004E33C9" w:rsidRDefault="001920C8" w:rsidP="001920C8">
            <w:pPr>
              <w:pBdr>
                <w:top w:val="nil"/>
                <w:left w:val="nil"/>
                <w:bottom w:val="nil"/>
                <w:right w:val="nil"/>
                <w:between w:val="nil"/>
              </w:pBdr>
              <w:ind w:left="770"/>
              <w:jc w:val="both"/>
            </w:pPr>
          </w:p>
          <w:p w14:paraId="716784EA" w14:textId="70305241" w:rsidR="003E42D2" w:rsidRPr="003E42D2" w:rsidRDefault="001920C8" w:rsidP="001920C8">
            <w:pPr>
              <w:pStyle w:val="Sarakstarindkopa"/>
              <w:widowControl w:val="0"/>
              <w:pBdr>
                <w:top w:val="nil"/>
                <w:left w:val="nil"/>
                <w:bottom w:val="nil"/>
                <w:right w:val="nil"/>
                <w:between w:val="nil"/>
              </w:pBdr>
              <w:tabs>
                <w:tab w:val="left" w:pos="709"/>
              </w:tabs>
              <w:ind w:left="709"/>
              <w:contextualSpacing w:val="0"/>
              <w:jc w:val="both"/>
            </w:pPr>
            <w:r w:rsidRPr="004E33C9">
              <w:t>Ārvalstī reģistrētam pretendentam, lai apliecinātu nolikuma 4.1.2. punkta prasības izpildi, jāiesniedz komercdarbību reģistrējošas iestādes ārvalstī, kur pretendents reģistrēts, izdotas un spēkā esošas reģistrācijas apliecības vai cita līdzvērtīga dokumenta apliecināta kopija, kas šo faktu apliecina (ja reģistrāciju paredz attiecīgās valsts normatīvie akti un šāds dokuments tiek izsniegts);</w:t>
            </w:r>
          </w:p>
        </w:tc>
      </w:tr>
      <w:tr w:rsidR="003E42D2" w:rsidRPr="00527F29" w14:paraId="25FE81E8" w14:textId="77777777" w:rsidTr="00561F4A">
        <w:trPr>
          <w:trHeight w:val="704"/>
        </w:trPr>
        <w:tc>
          <w:tcPr>
            <w:tcW w:w="4253" w:type="dxa"/>
          </w:tcPr>
          <w:p w14:paraId="37951CB8" w14:textId="77777777" w:rsidR="003E42D2" w:rsidRPr="001920C8" w:rsidRDefault="003E42D2" w:rsidP="003E42D2">
            <w:pPr>
              <w:pStyle w:val="Sarakstarindkopa"/>
              <w:numPr>
                <w:ilvl w:val="2"/>
                <w:numId w:val="18"/>
              </w:numPr>
              <w:suppressAutoHyphens/>
              <w:contextualSpacing w:val="0"/>
              <w:jc w:val="both"/>
            </w:pPr>
            <w:r w:rsidRPr="001920C8">
              <w:t>pretendenta pārstāvim, kas parakstījis piedāvājuma dokumentus, ir pārstāvības (paraksta) tiesības;</w:t>
            </w:r>
          </w:p>
        </w:tc>
        <w:tc>
          <w:tcPr>
            <w:tcW w:w="4819" w:type="dxa"/>
          </w:tcPr>
          <w:p w14:paraId="6E7BA1E5" w14:textId="77777777" w:rsidR="003E42D2" w:rsidRPr="001920C8" w:rsidRDefault="003E42D2" w:rsidP="003E42D2">
            <w:pPr>
              <w:pStyle w:val="Sarakstarindkopa"/>
              <w:widowControl w:val="0"/>
              <w:numPr>
                <w:ilvl w:val="2"/>
                <w:numId w:val="14"/>
              </w:numPr>
              <w:pBdr>
                <w:top w:val="nil"/>
                <w:left w:val="nil"/>
                <w:bottom w:val="nil"/>
                <w:right w:val="nil"/>
                <w:between w:val="nil"/>
              </w:pBdr>
              <w:tabs>
                <w:tab w:val="left" w:pos="709"/>
              </w:tabs>
              <w:spacing w:after="240"/>
              <w:ind w:left="709" w:hanging="709"/>
              <w:contextualSpacing w:val="0"/>
              <w:jc w:val="both"/>
            </w:pPr>
            <w:r w:rsidRPr="001920C8">
              <w:t xml:space="preserve">ja piedāvājumā iekļautos dokumentus paraksta pretendenta, kurš reģistrēts Latvijā, pārstāvis ar paraksta tiesībām, par pretendenta pārstāvja </w:t>
            </w:r>
            <w:r w:rsidRPr="001920C8">
              <w:lastRenderedPageBreak/>
              <w:t>paraksttiesībām Pasūtītājs pārliecinās publiski pieejamajās datubāzēs.</w:t>
            </w:r>
          </w:p>
          <w:p w14:paraId="17FED357" w14:textId="77777777" w:rsidR="003E42D2" w:rsidRPr="001920C8" w:rsidRDefault="003E42D2" w:rsidP="00BE288C">
            <w:pPr>
              <w:pStyle w:val="Sarakstarindkopa"/>
              <w:widowControl w:val="0"/>
              <w:pBdr>
                <w:top w:val="nil"/>
                <w:left w:val="nil"/>
                <w:bottom w:val="nil"/>
                <w:right w:val="nil"/>
                <w:between w:val="nil"/>
              </w:pBdr>
              <w:tabs>
                <w:tab w:val="left" w:pos="709"/>
              </w:tabs>
              <w:ind w:left="709"/>
              <w:contextualSpacing w:val="0"/>
              <w:jc w:val="both"/>
            </w:pPr>
            <w:r w:rsidRPr="001920C8">
              <w:t>Ja piedāvājumā iekļautos dokumentus paraksta pretendenta pilnvarota persona vai ārvalstī reģistrēta pretendenta pārstāvis ar paraksta tiesībām, piedāvājumam pievieno dokumentu, kas apliecina paraksta tiesības un tiesības attiecīgajai personai pārstāvēt pretendenta intereses;</w:t>
            </w:r>
          </w:p>
        </w:tc>
      </w:tr>
      <w:tr w:rsidR="003C2006" w:rsidRPr="00527F29" w14:paraId="31404DB5" w14:textId="77777777" w:rsidTr="00561F4A">
        <w:trPr>
          <w:trHeight w:val="704"/>
        </w:trPr>
        <w:tc>
          <w:tcPr>
            <w:tcW w:w="4253" w:type="dxa"/>
          </w:tcPr>
          <w:p w14:paraId="1AA794EA" w14:textId="77777777" w:rsidR="00F163D7" w:rsidRDefault="003C2006" w:rsidP="00F163D7">
            <w:pPr>
              <w:pStyle w:val="Sarakstarindkopa"/>
              <w:numPr>
                <w:ilvl w:val="2"/>
                <w:numId w:val="18"/>
              </w:numPr>
              <w:suppressAutoHyphens/>
              <w:contextualSpacing w:val="0"/>
              <w:jc w:val="both"/>
            </w:pPr>
            <w:r>
              <w:lastRenderedPageBreak/>
              <w:t>pretendents</w:t>
            </w:r>
            <w:r w:rsidRPr="00EE56B7">
              <w:t xml:space="preserve"> ir spējīgs nodrošināt aizsargājamas informācijas aizsardzību saskaņā ar normatīvajiem aktiem valsts noslēpuma aizsardzības jomā</w:t>
            </w:r>
            <w:r>
              <w:t xml:space="preserve"> vismaz </w:t>
            </w:r>
            <w:r w:rsidRPr="00EE56B7">
              <w:t>līdz slepenības pakāpei KONFIDENCIĀLI (ieskaitot);</w:t>
            </w:r>
          </w:p>
          <w:p w14:paraId="23DAB22A" w14:textId="0C6C3B93" w:rsidR="00F163D7" w:rsidRPr="001920C8" w:rsidRDefault="00F163D7" w:rsidP="00F163D7">
            <w:pPr>
              <w:pStyle w:val="Sarakstarindkopa"/>
              <w:suppressAutoHyphens/>
              <w:contextualSpacing w:val="0"/>
              <w:jc w:val="both"/>
            </w:pPr>
            <w:r>
              <w:t>p</w:t>
            </w:r>
            <w:r w:rsidRPr="00F163D7">
              <w:t xml:space="preserve">retendents </w:t>
            </w:r>
            <w:r w:rsidRPr="00F163D7">
              <w:rPr>
                <w:u w:val="single"/>
              </w:rPr>
              <w:t>nedrīkst</w:t>
            </w:r>
            <w:r w:rsidRPr="00F163D7">
              <w:t xml:space="preserve"> balstīties uz citas personas (apakšuzņēmēja) spējām šīs prasības apliecināšanai</w:t>
            </w:r>
            <w:r>
              <w:t>;</w:t>
            </w:r>
          </w:p>
        </w:tc>
        <w:tc>
          <w:tcPr>
            <w:tcW w:w="4819" w:type="dxa"/>
          </w:tcPr>
          <w:p w14:paraId="3BB5004E" w14:textId="3895DC9E" w:rsidR="003C2006" w:rsidRPr="00EE56B7" w:rsidRDefault="003C2006" w:rsidP="003C2006">
            <w:pPr>
              <w:pStyle w:val="Sarakstarindkopa"/>
              <w:widowControl w:val="0"/>
              <w:numPr>
                <w:ilvl w:val="2"/>
                <w:numId w:val="14"/>
              </w:numPr>
              <w:pBdr>
                <w:top w:val="nil"/>
                <w:left w:val="nil"/>
                <w:bottom w:val="nil"/>
                <w:right w:val="nil"/>
                <w:between w:val="nil"/>
              </w:pBdr>
              <w:tabs>
                <w:tab w:val="left" w:pos="709"/>
              </w:tabs>
              <w:spacing w:after="240"/>
              <w:ind w:left="709" w:hanging="709"/>
              <w:contextualSpacing w:val="0"/>
              <w:jc w:val="both"/>
            </w:pPr>
            <w:r w:rsidRPr="00EE56B7">
              <w:t xml:space="preserve">lai apliecinātu 4.1.4. punktā minētās prasības izpildi, </w:t>
            </w:r>
            <w:r w:rsidR="00C331FE">
              <w:t xml:space="preserve">pretendents </w:t>
            </w:r>
            <w:r w:rsidRPr="00EE56B7">
              <w:t>iesniedz 3. kategorijas</w:t>
            </w:r>
            <w:r w:rsidRPr="00EE56B7">
              <w:rPr>
                <w:rStyle w:val="Vresatsauce"/>
              </w:rPr>
              <w:footnoteReference w:id="3"/>
            </w:r>
            <w:r w:rsidRPr="00EE56B7">
              <w:t xml:space="preserve"> vai augstākas kategorijas industriālā drošības sertifikāta (IDS) apliecinātu kopiju.</w:t>
            </w:r>
          </w:p>
          <w:p w14:paraId="17F1C5DC" w14:textId="14A97DA6" w:rsidR="003C2006" w:rsidRPr="001920C8" w:rsidRDefault="003C2006" w:rsidP="00C331FE">
            <w:pPr>
              <w:pStyle w:val="Sarakstarindkopa"/>
              <w:widowControl w:val="0"/>
              <w:pBdr>
                <w:top w:val="nil"/>
                <w:left w:val="nil"/>
                <w:bottom w:val="nil"/>
                <w:right w:val="nil"/>
                <w:between w:val="nil"/>
              </w:pBdr>
              <w:tabs>
                <w:tab w:val="left" w:pos="709"/>
              </w:tabs>
              <w:spacing w:after="240"/>
              <w:ind w:left="709"/>
              <w:contextualSpacing w:val="0"/>
              <w:jc w:val="both"/>
            </w:pPr>
            <w:r w:rsidRPr="00EE56B7">
              <w:t xml:space="preserve">Ārvalstī reģistrēts vai pastāvīgi dzīvojošs </w:t>
            </w:r>
            <w:r w:rsidR="00D0744A">
              <w:t>pretendents</w:t>
            </w:r>
            <w:r w:rsidRPr="00EE56B7">
              <w:t xml:space="preserve"> 4.1.4. punktā noteikto prasību ir tiesīgs izpildīt, iesniedzot apliecinājumu, ka tā reģistrācijas vietas vai pastāvīgās dzīvesvietas kompetentā institūcija (drošības iestāde) ir izsniegusi atbilstošas vai augstākas kategorijas industriālās drošības sertifikātu. Šādā gadījumā </w:t>
            </w:r>
            <w:r w:rsidRPr="00667D74">
              <w:t xml:space="preserve">Pasūtītājs lūdz Satversmes aizsardzības biroju sniegt apliecinājumu par to, ka </w:t>
            </w:r>
            <w:r w:rsidR="00D0744A">
              <w:t>pretendents</w:t>
            </w:r>
            <w:r w:rsidRPr="00667D74">
              <w:t xml:space="preserve"> ir saņēmis atbilstošas kategorijas industriālās drošības sertifikātu, kas atzīstams par derīgu izmantošanai</w:t>
            </w:r>
            <w:r w:rsidRPr="00EE56B7">
              <w:t xml:space="preserve"> Latvijas Republikā;</w:t>
            </w:r>
          </w:p>
        </w:tc>
      </w:tr>
      <w:tr w:rsidR="00C331FE" w:rsidRPr="00527F29" w14:paraId="59FD7C51" w14:textId="77777777" w:rsidTr="00561F4A">
        <w:trPr>
          <w:trHeight w:val="704"/>
        </w:trPr>
        <w:tc>
          <w:tcPr>
            <w:tcW w:w="4253" w:type="dxa"/>
          </w:tcPr>
          <w:p w14:paraId="1AC25434" w14:textId="77777777" w:rsidR="00C331FE" w:rsidRDefault="00C331FE" w:rsidP="00C331FE">
            <w:pPr>
              <w:pStyle w:val="Sarakstarindkopa"/>
              <w:numPr>
                <w:ilvl w:val="2"/>
                <w:numId w:val="18"/>
              </w:numPr>
              <w:suppressAutoHyphens/>
              <w:contextualSpacing w:val="0"/>
              <w:jc w:val="both"/>
            </w:pPr>
            <w:r>
              <w:t>pretendents</w:t>
            </w:r>
            <w:r w:rsidRPr="00AB329F">
              <w:t xml:space="preserve"> ir tiesīgs glabāt tam darbam nodotos valsts noslēpuma objektus un nodrošina, ka informācijas apstrāde un glabāšana notiek akreditētā informācijas sistēmā</w:t>
            </w:r>
            <w:r>
              <w:t xml:space="preserve"> vismaz</w:t>
            </w:r>
            <w:r w:rsidRPr="00AB329F">
              <w:t xml:space="preserve"> līdz slepenības pakāpei KONFIDENCIĀLI (ieskaitot) saskaņā ar normatīvajiem aktiem valsts noslēpuma aizsardzības jomā</w:t>
            </w:r>
            <w:r>
              <w:t>;</w:t>
            </w:r>
          </w:p>
          <w:p w14:paraId="5A7F9C7F" w14:textId="2C251F11" w:rsidR="00F163D7" w:rsidRDefault="00F163D7" w:rsidP="00F163D7">
            <w:pPr>
              <w:pStyle w:val="Sarakstarindkopa"/>
              <w:suppressAutoHyphens/>
              <w:contextualSpacing w:val="0"/>
              <w:jc w:val="both"/>
            </w:pPr>
            <w:r>
              <w:t>p</w:t>
            </w:r>
            <w:r w:rsidRPr="00F163D7">
              <w:t xml:space="preserve">retendents </w:t>
            </w:r>
            <w:r w:rsidRPr="00F163D7">
              <w:rPr>
                <w:u w:val="single"/>
              </w:rPr>
              <w:t>nedrīkst</w:t>
            </w:r>
            <w:r w:rsidRPr="00F163D7">
              <w:t xml:space="preserve"> balstīties uz citas personas (apakšuzņēmēja) spējām šīs prasības apliecināšanai</w:t>
            </w:r>
            <w:r>
              <w:t>;</w:t>
            </w:r>
          </w:p>
        </w:tc>
        <w:tc>
          <w:tcPr>
            <w:tcW w:w="4819" w:type="dxa"/>
          </w:tcPr>
          <w:p w14:paraId="5D055EC8" w14:textId="21A03989" w:rsidR="00C331FE" w:rsidRPr="00B95149" w:rsidRDefault="00C331FE" w:rsidP="00C331FE">
            <w:pPr>
              <w:pStyle w:val="Sarakstarindkopa"/>
              <w:widowControl w:val="0"/>
              <w:numPr>
                <w:ilvl w:val="2"/>
                <w:numId w:val="14"/>
              </w:numPr>
              <w:pBdr>
                <w:top w:val="nil"/>
                <w:left w:val="nil"/>
                <w:bottom w:val="nil"/>
                <w:right w:val="nil"/>
                <w:between w:val="nil"/>
              </w:pBdr>
              <w:tabs>
                <w:tab w:val="left" w:pos="709"/>
              </w:tabs>
              <w:spacing w:after="240"/>
              <w:ind w:left="709" w:hanging="709"/>
              <w:contextualSpacing w:val="0"/>
              <w:jc w:val="both"/>
            </w:pPr>
            <w:r w:rsidRPr="00B95149">
              <w:t>lai apliecinātu 4.1.</w:t>
            </w:r>
            <w:r>
              <w:t>5</w:t>
            </w:r>
            <w:r w:rsidRPr="00B95149">
              <w:t xml:space="preserve">. punktā minētās prasības izpildi, </w:t>
            </w:r>
            <w:r w:rsidR="00D0744A">
              <w:t>pretendents</w:t>
            </w:r>
            <w:r w:rsidRPr="00AB329F">
              <w:t xml:space="preserve"> iesniedz 3.</w:t>
            </w:r>
            <w:r>
              <w:t> </w:t>
            </w:r>
            <w:r w:rsidRPr="00AB329F">
              <w:t>kategorijas vai augstākas kategorijas industriālā drošības sertifikāta (IDS) apliecinātu kopiju</w:t>
            </w:r>
            <w:r>
              <w:t xml:space="preserve"> </w:t>
            </w:r>
            <w:r w:rsidRPr="00AB329F">
              <w:t>(</w:t>
            </w:r>
            <w:r>
              <w:t>-</w:t>
            </w:r>
            <w:r w:rsidRPr="00AB329F">
              <w:t>as), kurā ir norādītas tiesības glabāt klasificēto informāciju savās telpās un/vai ir iekļauta norāde par  akreditētas informācijas sistēmas esamību informācijas apstrādei un glabāšanai</w:t>
            </w:r>
            <w:r>
              <w:t>;</w:t>
            </w:r>
          </w:p>
          <w:p w14:paraId="6CA390F8" w14:textId="3C313DF5" w:rsidR="00C331FE" w:rsidRPr="00EE56B7" w:rsidRDefault="00C331FE" w:rsidP="00C331FE">
            <w:pPr>
              <w:pStyle w:val="Sarakstarindkopa"/>
              <w:widowControl w:val="0"/>
              <w:pBdr>
                <w:top w:val="nil"/>
                <w:left w:val="nil"/>
                <w:bottom w:val="nil"/>
                <w:right w:val="nil"/>
                <w:between w:val="nil"/>
              </w:pBdr>
              <w:tabs>
                <w:tab w:val="left" w:pos="709"/>
              </w:tabs>
              <w:spacing w:after="240"/>
              <w:ind w:left="709"/>
              <w:contextualSpacing w:val="0"/>
              <w:jc w:val="both"/>
            </w:pPr>
            <w:r w:rsidRPr="002F0DDE">
              <w:t xml:space="preserve">Ārvalstī reģistrēts vai pastāvīgi dzīvojošs </w:t>
            </w:r>
            <w:r w:rsidR="00D0744A">
              <w:t>pretendents</w:t>
            </w:r>
            <w:r w:rsidRPr="002F0DDE">
              <w:t xml:space="preserve"> noteikto prasību ir tiesīgs izpildīt, iesniedzot apliecinājumu, ka tā reģistrācijas vietas vai pastāvīgās dzīvesvietas kompetentā institūcija (drošības iestāde) ir izsniegusi atbilstošas vai augstākas kategorijas industriālās drošības sertifikātu, kas </w:t>
            </w:r>
            <w:r w:rsidRPr="002F0DDE">
              <w:lastRenderedPageBreak/>
              <w:t xml:space="preserve">paredz tiesības glabāt tam darbam nodotos valsts noslēpuma objektus un nodrošina, ka informācijas apstrāde un glabāšana notiek akreditētā informācijas sistēmā līdz slepenības pakāpei KONFIDENCIĀLI (ieskaitot) saskaņā ar normatīvajiem aktiem valsts noslēpuma aizsardzības jomā. Šādā gadījumā Pasūtītājs lūdz Satversmes aizsardzības </w:t>
            </w:r>
            <w:r w:rsidRPr="00667D74">
              <w:t xml:space="preserve">biroju sniegt apliecinājumu par to, ka </w:t>
            </w:r>
            <w:r w:rsidR="00D0744A">
              <w:t>pretendents</w:t>
            </w:r>
            <w:r w:rsidRPr="00667D74">
              <w:t xml:space="preserve"> ir saņēmis atbilstošas kategorijas industriālās drošības sertifikātu, kas atzīstams par derīgu izmantošanai Latvijas Republikā un kas paredz tiesības glabāt klasificētu informāciju</w:t>
            </w:r>
            <w:r w:rsidRPr="002F0DDE">
              <w:t xml:space="preserve"> savās telpās;</w:t>
            </w:r>
          </w:p>
        </w:tc>
      </w:tr>
      <w:tr w:rsidR="00C331FE" w:rsidRPr="00527F29" w14:paraId="2A3FA744" w14:textId="77777777" w:rsidTr="00561F4A">
        <w:trPr>
          <w:trHeight w:val="3822"/>
        </w:trPr>
        <w:tc>
          <w:tcPr>
            <w:tcW w:w="4253" w:type="dxa"/>
          </w:tcPr>
          <w:p w14:paraId="6C9F7481" w14:textId="77777777" w:rsidR="00C331FE" w:rsidRDefault="00C331FE" w:rsidP="00C331FE">
            <w:pPr>
              <w:pStyle w:val="Sarakstarindkopa"/>
              <w:numPr>
                <w:ilvl w:val="2"/>
                <w:numId w:val="18"/>
              </w:numPr>
              <w:suppressAutoHyphens/>
              <w:contextualSpacing w:val="0"/>
              <w:jc w:val="both"/>
            </w:pPr>
            <w:r w:rsidRPr="005F28F1">
              <w:lastRenderedPageBreak/>
              <w:t xml:space="preserve">pretendentam jābūt reģistrētam atbilstoši attiecīgās valsts normatīvo aktu prasībām kā būvkomersantam darbības </w:t>
            </w:r>
            <w:r>
              <w:t xml:space="preserve">šādās </w:t>
            </w:r>
            <w:r w:rsidRPr="005F28F1">
              <w:t>sfērā</w:t>
            </w:r>
            <w:r>
              <w:t>s:</w:t>
            </w:r>
          </w:p>
          <w:p w14:paraId="5B504B71" w14:textId="77777777" w:rsidR="00C331FE" w:rsidRDefault="00C331FE" w:rsidP="00C331FE">
            <w:pPr>
              <w:pStyle w:val="Sarakstarindkopa"/>
              <w:numPr>
                <w:ilvl w:val="3"/>
                <w:numId w:val="18"/>
              </w:numPr>
              <w:suppressAutoHyphens/>
              <w:jc w:val="both"/>
            </w:pPr>
            <w:r>
              <w:t>ēku būvdarbu vadīšana un būvuzraudzība;</w:t>
            </w:r>
          </w:p>
          <w:p w14:paraId="38D427B1" w14:textId="090D181A" w:rsidR="00C331FE" w:rsidRPr="001920C8" w:rsidRDefault="00C331FE" w:rsidP="00C331FE">
            <w:pPr>
              <w:pStyle w:val="Sarakstarindkopa"/>
              <w:numPr>
                <w:ilvl w:val="3"/>
                <w:numId w:val="18"/>
              </w:numPr>
              <w:suppressAutoHyphens/>
              <w:jc w:val="both"/>
            </w:pPr>
            <w:r>
              <w:t>elektronisko s</w:t>
            </w:r>
            <w:r w:rsidR="00945B2C">
              <w:t>a</w:t>
            </w:r>
            <w:r>
              <w:t>karu sistēmu un tīklu būvdarbu vadīšana;</w:t>
            </w:r>
          </w:p>
        </w:tc>
        <w:tc>
          <w:tcPr>
            <w:tcW w:w="4819" w:type="dxa"/>
          </w:tcPr>
          <w:p w14:paraId="0FFB9EAB" w14:textId="77777777" w:rsidR="00C331FE" w:rsidRPr="009F7421" w:rsidRDefault="00C331FE" w:rsidP="00C331FE">
            <w:pPr>
              <w:numPr>
                <w:ilvl w:val="2"/>
                <w:numId w:val="14"/>
              </w:numPr>
              <w:pBdr>
                <w:top w:val="nil"/>
                <w:left w:val="nil"/>
                <w:bottom w:val="nil"/>
                <w:right w:val="nil"/>
                <w:between w:val="nil"/>
              </w:pBdr>
              <w:ind w:left="770" w:hanging="770"/>
              <w:jc w:val="both"/>
            </w:pPr>
            <w:r w:rsidRPr="009F7421">
              <w:t>par Latvijā reģistrēta pretendenta reģistrācijas faktu iepirkuma komisija pārliecināsies Latvijas Būvkomersantu reģistrā.</w:t>
            </w:r>
          </w:p>
          <w:p w14:paraId="4302BDDE" w14:textId="77777777" w:rsidR="00C331FE" w:rsidRPr="009F7421" w:rsidRDefault="00C331FE" w:rsidP="00C331FE">
            <w:pPr>
              <w:pBdr>
                <w:top w:val="nil"/>
                <w:left w:val="nil"/>
                <w:bottom w:val="nil"/>
                <w:right w:val="nil"/>
                <w:between w:val="nil"/>
              </w:pBdr>
              <w:ind w:left="770"/>
              <w:jc w:val="both"/>
            </w:pPr>
          </w:p>
          <w:p w14:paraId="3E039388" w14:textId="05AE8F79" w:rsidR="00C331FE" w:rsidRPr="001920C8" w:rsidRDefault="00C331FE" w:rsidP="00C331FE">
            <w:pPr>
              <w:pStyle w:val="Sarakstarindkopa"/>
              <w:widowControl w:val="0"/>
              <w:pBdr>
                <w:top w:val="nil"/>
                <w:left w:val="nil"/>
                <w:bottom w:val="nil"/>
                <w:right w:val="nil"/>
                <w:between w:val="nil"/>
              </w:pBdr>
              <w:tabs>
                <w:tab w:val="left" w:pos="709"/>
              </w:tabs>
              <w:ind w:left="709"/>
              <w:contextualSpacing w:val="0"/>
              <w:jc w:val="both"/>
            </w:pPr>
            <w:r w:rsidRPr="009F7421">
              <w:t>Lai apliecinātu nolikuma 4.1.</w:t>
            </w:r>
            <w:r>
              <w:t>6</w:t>
            </w:r>
            <w:r w:rsidRPr="009F7421">
              <w:t>. punkta prasības izpildi, ārvalstī reģistrēts pretendents iesniedz attiecīgās valsts attiecīgās institūcijas izdota dokumenta apliecinātu kopiju, kas apliecina reģistrācijas faktu (ja reģistrāciju un reģistrācijas dokumenta izsniegšanu paredz attiecīgās valsts normatīvo aktu regulējums), kā arī apliecinājumu, ka uz iepirkuma līguma slēgšanas brīdi, kuru nosaka Pasūtītājs, tas būs reģistrēts Latvijas Būvkomersantu reģistrā konkrētajā darbības sfērā;</w:t>
            </w:r>
          </w:p>
        </w:tc>
      </w:tr>
      <w:tr w:rsidR="00C331FE" w:rsidRPr="00527F29" w14:paraId="79BE80F5" w14:textId="77777777" w:rsidTr="00561F4A">
        <w:trPr>
          <w:trHeight w:val="3822"/>
        </w:trPr>
        <w:tc>
          <w:tcPr>
            <w:tcW w:w="4253" w:type="dxa"/>
          </w:tcPr>
          <w:p w14:paraId="67FEAA8B" w14:textId="4E2C4B16" w:rsidR="00C331FE" w:rsidRPr="005F28F1" w:rsidRDefault="00C331FE" w:rsidP="00C331FE">
            <w:pPr>
              <w:pStyle w:val="Sarakstarindkopa"/>
              <w:numPr>
                <w:ilvl w:val="2"/>
                <w:numId w:val="18"/>
              </w:numPr>
              <w:suppressAutoHyphens/>
              <w:contextualSpacing w:val="0"/>
              <w:jc w:val="both"/>
            </w:pPr>
            <w:r>
              <w:t>pretendentam</w:t>
            </w:r>
            <w:r w:rsidRPr="00362948">
              <w:t xml:space="preserve"> jābūt reģistrētam atbilstoši attiecīgās valsts normatīvo aktu prasībām</w:t>
            </w:r>
            <w:r w:rsidRPr="00362948">
              <w:rPr>
                <w:rFonts w:ascii="Korinna LRS" w:hAnsi="Korinna LRS"/>
              </w:rPr>
              <w:t xml:space="preserve"> </w:t>
            </w:r>
            <w:r w:rsidRPr="00362948">
              <w:t>apsardzes tehnisko sistēmu ierīkošanai;</w:t>
            </w:r>
          </w:p>
        </w:tc>
        <w:tc>
          <w:tcPr>
            <w:tcW w:w="4819" w:type="dxa"/>
          </w:tcPr>
          <w:p w14:paraId="3EEDC038" w14:textId="2C8AA742" w:rsidR="00C331FE" w:rsidRPr="00362948" w:rsidRDefault="00C331FE" w:rsidP="00C331FE">
            <w:pPr>
              <w:pStyle w:val="Sarakstarindkopa"/>
              <w:widowControl w:val="0"/>
              <w:numPr>
                <w:ilvl w:val="2"/>
                <w:numId w:val="14"/>
              </w:numPr>
              <w:pBdr>
                <w:top w:val="nil"/>
                <w:left w:val="nil"/>
                <w:bottom w:val="nil"/>
                <w:right w:val="nil"/>
                <w:between w:val="nil"/>
              </w:pBdr>
              <w:tabs>
                <w:tab w:val="left" w:pos="709"/>
              </w:tabs>
              <w:spacing w:after="240"/>
              <w:ind w:left="709" w:hanging="709"/>
              <w:contextualSpacing w:val="0"/>
              <w:jc w:val="both"/>
            </w:pPr>
            <w:r w:rsidRPr="00362948">
              <w:t xml:space="preserve">par Latvijā reģistrēta </w:t>
            </w:r>
            <w:r>
              <w:t>pretendenta</w:t>
            </w:r>
            <w:r w:rsidRPr="00362948">
              <w:t xml:space="preserve"> reģistrācijas faktu Apsardzes darbības reģistrā</w:t>
            </w:r>
            <w:r w:rsidRPr="00362948">
              <w:rPr>
                <w:rStyle w:val="Vresatsauce"/>
              </w:rPr>
              <w:footnoteReference w:id="4"/>
            </w:r>
            <w:r w:rsidRPr="00362948">
              <w:t xml:space="preserve"> iepirkuma komisija pārliecināsies, iegūstot informāciju publiski pieejamajās datubāzēs;</w:t>
            </w:r>
          </w:p>
          <w:p w14:paraId="2FE1852B" w14:textId="7463661E" w:rsidR="00C331FE" w:rsidRPr="009F7421" w:rsidRDefault="00C331FE" w:rsidP="00C331FE">
            <w:pPr>
              <w:pBdr>
                <w:top w:val="nil"/>
                <w:left w:val="nil"/>
                <w:bottom w:val="nil"/>
                <w:right w:val="nil"/>
                <w:between w:val="nil"/>
              </w:pBdr>
              <w:ind w:left="770"/>
              <w:jc w:val="both"/>
            </w:pPr>
            <w:r w:rsidRPr="00362948">
              <w:t xml:space="preserve">Ārvalstī reģistrēts </w:t>
            </w:r>
            <w:r w:rsidR="00D0744A">
              <w:t>pretendents</w:t>
            </w:r>
            <w:r w:rsidRPr="00362948">
              <w:t>, lai apliecinātu atbilstību nolikuma 4.1.</w:t>
            </w:r>
            <w:r w:rsidR="00AB6202">
              <w:t>7</w:t>
            </w:r>
            <w:r w:rsidRPr="00362948">
              <w:t xml:space="preserve">. punktā izvirzītajai prasībai, iesniedz attiecīgās valsts attiecīgā reģistra izdotus dokumentus, kas apliecina reģistrācijas faktu (ja reģistrāciju un reģistrācijas dokumenta izsniegšanu paredz attiecīgās valsts normatīvo aktu regulējums), kā arī apliecinājumu, ka uz līgumu slēgšanas brīdi, kuru nosaka Pasūtītājs, tas būs </w:t>
            </w:r>
            <w:r w:rsidRPr="00362948">
              <w:lastRenderedPageBreak/>
              <w:t>reģistrēts Latvijas Apsardzes darbības reģistrā;</w:t>
            </w:r>
          </w:p>
        </w:tc>
      </w:tr>
      <w:tr w:rsidR="00C331FE" w:rsidRPr="00527F29" w14:paraId="22312965" w14:textId="77777777" w:rsidTr="00561F4A">
        <w:trPr>
          <w:trHeight w:val="704"/>
        </w:trPr>
        <w:tc>
          <w:tcPr>
            <w:tcW w:w="4253" w:type="dxa"/>
          </w:tcPr>
          <w:p w14:paraId="009842DA" w14:textId="1A47E8F7" w:rsidR="00C331FE" w:rsidRPr="003C2006" w:rsidRDefault="00C331FE" w:rsidP="00C331FE">
            <w:pPr>
              <w:pStyle w:val="Sarakstarindkopa"/>
              <w:numPr>
                <w:ilvl w:val="2"/>
                <w:numId w:val="18"/>
              </w:numPr>
              <w:suppressAutoHyphens/>
              <w:spacing w:after="120"/>
              <w:contextualSpacing w:val="0"/>
              <w:jc w:val="both"/>
            </w:pPr>
            <w:r w:rsidRPr="003C2006">
              <w:lastRenderedPageBreak/>
              <w:t>pretendents līguma izpildei piesaista sertificētu(s) būvspeciālistu(s) darbības sfērās –</w:t>
            </w:r>
          </w:p>
          <w:p w14:paraId="241A61CA" w14:textId="0705DF13" w:rsidR="008C00D9" w:rsidRDefault="008C00D9" w:rsidP="008C00D9">
            <w:pPr>
              <w:pStyle w:val="Sarakstarindkopa"/>
              <w:numPr>
                <w:ilvl w:val="3"/>
                <w:numId w:val="18"/>
              </w:numPr>
              <w:suppressAutoHyphens/>
              <w:spacing w:after="120"/>
              <w:jc w:val="both"/>
            </w:pPr>
            <w:r w:rsidRPr="003C2006">
              <w:t>elektronisko s</w:t>
            </w:r>
            <w:r w:rsidR="00FE790C">
              <w:t>a</w:t>
            </w:r>
            <w:r w:rsidRPr="003C2006">
              <w:t xml:space="preserve">karu sistēmu un tīklu </w:t>
            </w:r>
            <w:r>
              <w:t>projektēšana</w:t>
            </w:r>
            <w:r w:rsidRPr="003C2006">
              <w:t>,</w:t>
            </w:r>
          </w:p>
          <w:p w14:paraId="6C4948B5" w14:textId="015549AB" w:rsidR="00C331FE" w:rsidRPr="003C2006" w:rsidRDefault="00C331FE" w:rsidP="00C331FE">
            <w:pPr>
              <w:pStyle w:val="Sarakstarindkopa"/>
              <w:numPr>
                <w:ilvl w:val="3"/>
                <w:numId w:val="18"/>
              </w:numPr>
              <w:suppressAutoHyphens/>
              <w:spacing w:after="120"/>
              <w:jc w:val="both"/>
            </w:pPr>
            <w:r w:rsidRPr="003C2006">
              <w:t>ēku būvdarbu vadīšana un būvuzraudzība,</w:t>
            </w:r>
          </w:p>
          <w:p w14:paraId="45A018D3" w14:textId="1D66DB86" w:rsidR="00C331FE" w:rsidRDefault="00C331FE" w:rsidP="00C331FE">
            <w:pPr>
              <w:pStyle w:val="Sarakstarindkopa"/>
              <w:numPr>
                <w:ilvl w:val="3"/>
                <w:numId w:val="18"/>
              </w:numPr>
              <w:suppressAutoHyphens/>
              <w:spacing w:after="120"/>
              <w:jc w:val="both"/>
            </w:pPr>
            <w:r w:rsidRPr="003C2006">
              <w:t>elektronisko skaru sistēmu un tīklu būvdarbu vadīšana</w:t>
            </w:r>
            <w:r w:rsidR="008C00D9" w:rsidRPr="003C2006">
              <w:t xml:space="preserve"> un būvuzraudzība</w:t>
            </w:r>
            <w:r w:rsidRPr="003C2006">
              <w:t>,</w:t>
            </w:r>
          </w:p>
          <w:p w14:paraId="29E527BA" w14:textId="77777777" w:rsidR="00C331FE" w:rsidRPr="003C2006" w:rsidRDefault="00C331FE" w:rsidP="00C331FE">
            <w:pPr>
              <w:suppressAutoHyphens/>
              <w:spacing w:after="120"/>
              <w:jc w:val="both"/>
            </w:pPr>
            <w:r w:rsidRPr="003C2006">
              <w:t>kuri vienlaikus ir spējīgi nodrošināt aizsargājamas informācijas aizsardzību saskaņā ar normatīvajiem aktiem valsts noslēpuma aizsardzības jomā un tiem ir speciālās atļaujas pieejai valsts noslēpuma objektiem vismaz līdz slepenības pakāpei KONFIDENCIĀLI (ieskaitot) saskaņā ar normatīvajiem aktiem valsts noslēpuma aizsardzības jomā.</w:t>
            </w:r>
          </w:p>
          <w:p w14:paraId="5731D293" w14:textId="0A89737F" w:rsidR="00C331FE" w:rsidRPr="003C2006" w:rsidRDefault="00C331FE" w:rsidP="00C331FE">
            <w:pPr>
              <w:widowControl w:val="0"/>
              <w:pBdr>
                <w:top w:val="nil"/>
                <w:left w:val="nil"/>
                <w:bottom w:val="nil"/>
                <w:right w:val="nil"/>
                <w:between w:val="nil"/>
              </w:pBdr>
              <w:tabs>
                <w:tab w:val="left" w:pos="709"/>
              </w:tabs>
              <w:spacing w:after="240"/>
              <w:jc w:val="both"/>
            </w:pPr>
            <w:r w:rsidRPr="003C2006">
              <w:t>Pretendents</w:t>
            </w:r>
            <w:r w:rsidR="008C00D9">
              <w:t xml:space="preserve">, </w:t>
            </w:r>
            <w:r w:rsidRPr="003C2006">
              <w:t>apliecin</w:t>
            </w:r>
            <w:r w:rsidR="008C00D9">
              <w:t>o</w:t>
            </w:r>
            <w:r w:rsidRPr="003C2006">
              <w:t>t atbilstību 4.1.</w:t>
            </w:r>
            <w:r w:rsidR="00AB6202">
              <w:t>8</w:t>
            </w:r>
            <w:r w:rsidRPr="003C2006">
              <w:t xml:space="preserve">.1. </w:t>
            </w:r>
            <w:r w:rsidR="008C00D9">
              <w:t>-</w:t>
            </w:r>
            <w:r w:rsidRPr="003C2006">
              <w:t xml:space="preserve"> 4.1.</w:t>
            </w:r>
            <w:r w:rsidR="00AB6202">
              <w:t>8</w:t>
            </w:r>
            <w:r w:rsidRPr="003C2006">
              <w:t>.</w:t>
            </w:r>
            <w:r w:rsidR="004A3472">
              <w:t>3</w:t>
            </w:r>
            <w:r w:rsidRPr="003C2006">
              <w:t>. punkt</w:t>
            </w:r>
            <w:r w:rsidR="008C00D9">
              <w:t xml:space="preserve">ā izvirzītajām prasībām, </w:t>
            </w:r>
            <w:r w:rsidR="008C00D9" w:rsidRPr="003C2006">
              <w:t>drīkst</w:t>
            </w:r>
            <w:r w:rsidR="008C00D9">
              <w:t xml:space="preserve"> piesaistīt vienu speciālistu </w:t>
            </w:r>
            <w:r w:rsidR="0069637F">
              <w:t>vairāku vai visu darbības sfēru izpildei</w:t>
            </w:r>
            <w:r w:rsidRPr="003C2006">
              <w:t>.</w:t>
            </w:r>
          </w:p>
        </w:tc>
        <w:tc>
          <w:tcPr>
            <w:tcW w:w="4819" w:type="dxa"/>
          </w:tcPr>
          <w:p w14:paraId="2D684099" w14:textId="539DC482" w:rsidR="00C331FE" w:rsidRPr="00A51D91" w:rsidRDefault="00C331FE" w:rsidP="00C331FE">
            <w:pPr>
              <w:pStyle w:val="Sarakstarindkopa"/>
              <w:widowControl w:val="0"/>
              <w:numPr>
                <w:ilvl w:val="2"/>
                <w:numId w:val="14"/>
              </w:numPr>
              <w:pBdr>
                <w:top w:val="nil"/>
                <w:left w:val="nil"/>
                <w:bottom w:val="nil"/>
                <w:right w:val="nil"/>
                <w:between w:val="nil"/>
              </w:pBdr>
              <w:tabs>
                <w:tab w:val="left" w:pos="709"/>
              </w:tabs>
              <w:spacing w:after="240"/>
              <w:ind w:left="709" w:hanging="709"/>
              <w:contextualSpacing w:val="0"/>
              <w:jc w:val="both"/>
            </w:pPr>
            <w:r w:rsidRPr="00A51D91">
              <w:t>lai apliecinātu 4.1.</w:t>
            </w:r>
            <w:r w:rsidR="00AB6202" w:rsidRPr="00A51D91">
              <w:t>8</w:t>
            </w:r>
            <w:r w:rsidRPr="00A51D91">
              <w:t xml:space="preserve">. punktā minēto prasību izpildi, pretendents, iesniedzot aizpildītu nolikuma 1. pielikuma veidni “Pieteikums dalībai iepirkumā”, aizpilda IV sadaļā norādīto informāciju, kā arī iesniedz 3. kategorijas  vai augstākas kategorijas speciālās atļaujas pieejai valsts noslēpuma objektiem apliecinātu kopiju. </w:t>
            </w:r>
          </w:p>
          <w:p w14:paraId="1382F657" w14:textId="77777777" w:rsidR="00C331FE" w:rsidRPr="00A51D91" w:rsidRDefault="00C331FE" w:rsidP="00C331FE">
            <w:pPr>
              <w:pStyle w:val="Sarakstarindkopa"/>
              <w:widowControl w:val="0"/>
              <w:pBdr>
                <w:top w:val="nil"/>
                <w:left w:val="nil"/>
                <w:bottom w:val="nil"/>
                <w:right w:val="nil"/>
                <w:between w:val="nil"/>
              </w:pBdr>
              <w:tabs>
                <w:tab w:val="left" w:pos="709"/>
              </w:tabs>
              <w:spacing w:after="240"/>
              <w:ind w:left="709"/>
              <w:contextualSpacing w:val="0"/>
              <w:jc w:val="both"/>
            </w:pPr>
            <w:r w:rsidRPr="00A51D91">
              <w:t xml:space="preserve">Ārvalstī reģistrēts vai pastāvīgi dzīvojošs pretendents noteiktās prasības ir tiesīgs izpildīt, iesniedzot apliecinājumu, ka tā reģistrācijas vietas vai pastāvīgās dzīvesvietas kompetentā institūcija (drošības iestāde) ir izsniegusi atbilstošas kategorijas speciālo atļauju pieejai valsts noslēpumam. Šādā gadījumā Pasūtītājs lūdz </w:t>
            </w:r>
            <w:hyperlink r:id="rId9" w:tgtFrame="_blank" w:history="1">
              <w:r w:rsidRPr="00A51D91">
                <w:t>Satversmes</w:t>
              </w:r>
            </w:hyperlink>
            <w:r w:rsidRPr="00A51D91">
              <w:t xml:space="preserve"> aizsardzības biroju sniegt apliecinājumu par to, ka ir saņemta atbilstošas kategorijas speciālā atļauja pieejai valsts noslēpumam, kas atzīstama par derīgu izmantošanai Latvijas Republikā;</w:t>
            </w:r>
          </w:p>
        </w:tc>
      </w:tr>
      <w:tr w:rsidR="00C331FE" w:rsidRPr="00527F29" w14:paraId="23718D53" w14:textId="77777777" w:rsidTr="00561F4A">
        <w:trPr>
          <w:trHeight w:val="704"/>
        </w:trPr>
        <w:tc>
          <w:tcPr>
            <w:tcW w:w="4253" w:type="dxa"/>
          </w:tcPr>
          <w:p w14:paraId="53DA870E" w14:textId="33E44876" w:rsidR="00C41085" w:rsidRPr="00A933FB" w:rsidRDefault="00C331FE" w:rsidP="00C331FE">
            <w:pPr>
              <w:pStyle w:val="Sarakstarindkopa"/>
              <w:numPr>
                <w:ilvl w:val="2"/>
                <w:numId w:val="18"/>
              </w:numPr>
              <w:suppressAutoHyphens/>
              <w:contextualSpacing w:val="0"/>
              <w:jc w:val="both"/>
            </w:pPr>
            <w:r w:rsidRPr="00A933FB">
              <w:t>pretendentam iepriekšējo 5 gadu laikā (t.i., 202</w:t>
            </w:r>
            <w:r w:rsidR="00C41085" w:rsidRPr="00A933FB">
              <w:t>1</w:t>
            </w:r>
            <w:r w:rsidRPr="00A933FB">
              <w:t>., 202</w:t>
            </w:r>
            <w:r w:rsidR="00C41085" w:rsidRPr="00A933FB">
              <w:t>2</w:t>
            </w:r>
            <w:r w:rsidRPr="00A933FB">
              <w:t>., 202</w:t>
            </w:r>
            <w:r w:rsidR="00C41085" w:rsidRPr="00A933FB">
              <w:t>3</w:t>
            </w:r>
            <w:r w:rsidRPr="00A933FB">
              <w:t>., 202</w:t>
            </w:r>
            <w:r w:rsidR="00C41085" w:rsidRPr="00A933FB">
              <w:t>4</w:t>
            </w:r>
            <w:r w:rsidRPr="00A933FB">
              <w:t>., 202</w:t>
            </w:r>
            <w:r w:rsidR="00C41085" w:rsidRPr="00A933FB">
              <w:t>5</w:t>
            </w:r>
            <w:r w:rsidRPr="00A933FB">
              <w:t>. un 202</w:t>
            </w:r>
            <w:r w:rsidR="00C41085" w:rsidRPr="00A933FB">
              <w:t>6</w:t>
            </w:r>
            <w:r w:rsidRPr="00A933FB">
              <w:t xml:space="preserve">. gadā līdz piedāvājumu iesniegšanas termiņa beigām) ir pieredze vismaz </w:t>
            </w:r>
            <w:r w:rsidR="00C41085" w:rsidRPr="00A933FB">
              <w:t>viena</w:t>
            </w:r>
            <w:r w:rsidRPr="00A933FB">
              <w:t xml:space="preserve"> objekt</w:t>
            </w:r>
            <w:r w:rsidR="00C41085" w:rsidRPr="00A933FB">
              <w:t>a</w:t>
            </w:r>
            <w:r w:rsidRPr="00A933FB">
              <w:t xml:space="preserve"> </w:t>
            </w:r>
            <w:r w:rsidRPr="00A52131">
              <w:t>drošības sistēmas</w:t>
            </w:r>
            <w:r w:rsidR="00A52131" w:rsidRPr="00A52131">
              <w:t xml:space="preserve"> </w:t>
            </w:r>
            <w:r w:rsidR="004A3472">
              <w:t>–</w:t>
            </w:r>
            <w:r w:rsidR="00271BD5">
              <w:t xml:space="preserve"> </w:t>
            </w:r>
            <w:r w:rsidR="00231F8E">
              <w:t>sakaru un elektronisko tīklu</w:t>
            </w:r>
            <w:r w:rsidR="004A3472">
              <w:t xml:space="preserve"> –</w:t>
            </w:r>
            <w:r w:rsidRPr="00A933FB">
              <w:t xml:space="preserve"> </w:t>
            </w:r>
            <w:r w:rsidR="00C41085" w:rsidRPr="00A933FB">
              <w:t xml:space="preserve">ieviešanā, </w:t>
            </w:r>
            <w:r w:rsidR="00D211B5" w:rsidRPr="00A933FB">
              <w:t xml:space="preserve">kura ietvaros darbi veikti ievērojot Ministru kabineta 2023. gada 19. decembra noteikumus Nr. 822 “Valsts noslēpuma, Ziemeļatlantijas līguma organizācijas, Eiropas Savienības un ārvalstu institūciju klasificētās informācijas aizsardzības </w:t>
            </w:r>
            <w:r w:rsidR="00D211B5" w:rsidRPr="00A933FB">
              <w:lastRenderedPageBreak/>
              <w:t>noteikumi”</w:t>
            </w:r>
            <w:r w:rsidR="00231F8E">
              <w:t xml:space="preserve"> un Satversmes aizsardzības biroja apstiprinātā</w:t>
            </w:r>
            <w:r w:rsidR="00F70925">
              <w:t>s</w:t>
            </w:r>
            <w:r w:rsidR="00231F8E">
              <w:t xml:space="preserve"> instrukcij</w:t>
            </w:r>
            <w:r w:rsidR="00F70925">
              <w:t>as</w:t>
            </w:r>
            <w:r w:rsidR="00D211B5" w:rsidRPr="00A933FB">
              <w:t>.</w:t>
            </w:r>
          </w:p>
          <w:p w14:paraId="0CF17CF6" w14:textId="77777777" w:rsidR="00C41085" w:rsidRPr="00A933FB" w:rsidRDefault="00C41085" w:rsidP="00C41085">
            <w:pPr>
              <w:pStyle w:val="Sarakstarindkopa"/>
              <w:suppressAutoHyphens/>
              <w:contextualSpacing w:val="0"/>
              <w:jc w:val="both"/>
              <w:rPr>
                <w:highlight w:val="yellow"/>
              </w:rPr>
            </w:pPr>
          </w:p>
          <w:p w14:paraId="5395527A" w14:textId="25D48499" w:rsidR="00A933FB" w:rsidRPr="003E42D2" w:rsidRDefault="00A933FB" w:rsidP="00C331FE">
            <w:pPr>
              <w:pStyle w:val="Sarakstarindkopa"/>
              <w:suppressAutoHyphens/>
              <w:contextualSpacing w:val="0"/>
              <w:jc w:val="both"/>
              <w:rPr>
                <w:highlight w:val="yellow"/>
              </w:rPr>
            </w:pPr>
            <w:r w:rsidRPr="00A933FB">
              <w:t xml:space="preserve">Drošības sistēmas ieviešanas darbiem uz piedāvājuma iesniegšanas brīdi ir </w:t>
            </w:r>
            <w:r w:rsidRPr="00A933FB">
              <w:rPr>
                <w:u w:val="single"/>
              </w:rPr>
              <w:t>jābūt pabeigtiem un nodotiem.</w:t>
            </w:r>
          </w:p>
        </w:tc>
        <w:tc>
          <w:tcPr>
            <w:tcW w:w="4819" w:type="dxa"/>
          </w:tcPr>
          <w:p w14:paraId="228A01BE" w14:textId="0BF53A4E" w:rsidR="00C331FE" w:rsidRPr="00A51D91" w:rsidRDefault="00C331FE" w:rsidP="00C331FE">
            <w:pPr>
              <w:pStyle w:val="Sarakstarindkopa"/>
              <w:widowControl w:val="0"/>
              <w:numPr>
                <w:ilvl w:val="2"/>
                <w:numId w:val="14"/>
              </w:numPr>
              <w:pBdr>
                <w:top w:val="nil"/>
                <w:left w:val="nil"/>
                <w:bottom w:val="nil"/>
                <w:right w:val="nil"/>
                <w:between w:val="nil"/>
              </w:pBdr>
              <w:tabs>
                <w:tab w:val="left" w:pos="709"/>
              </w:tabs>
              <w:spacing w:after="240"/>
              <w:ind w:left="709" w:hanging="709"/>
              <w:contextualSpacing w:val="0"/>
              <w:jc w:val="both"/>
            </w:pPr>
            <w:r w:rsidRPr="00A51D91">
              <w:lastRenderedPageBreak/>
              <w:t>lai apliecinātu nolikuma 4.1.</w:t>
            </w:r>
            <w:r w:rsidR="00AE5E49" w:rsidRPr="00A51D91">
              <w:t>9</w:t>
            </w:r>
            <w:r w:rsidRPr="00A51D91">
              <w:t>. punkta prasību izpildi, pretendents iesniedz pretendenta pieredzes aprakstu atbilstoši nolikuma 4. pielikumam “Pretendenta pieredzes apraksts”*, klāt pievienojot dokumentus, kas apliecina pretendenta pieredzes atbilstību nolikuma 4.1.</w:t>
            </w:r>
            <w:r w:rsidR="00AE5E49" w:rsidRPr="00A51D91">
              <w:t>9</w:t>
            </w:r>
            <w:r w:rsidRPr="00A51D91">
              <w:t>. punktā noteiktajām pieredzes prasībām (piemēram, – pasūtītāj</w:t>
            </w:r>
            <w:r w:rsidR="00AE5E49" w:rsidRPr="00A51D91">
              <w:t>a</w:t>
            </w:r>
            <w:r w:rsidRPr="00A51D91">
              <w:t xml:space="preserve"> atsauksm</w:t>
            </w:r>
            <w:r w:rsidR="00AE5E49" w:rsidRPr="00A51D91">
              <w:t>i</w:t>
            </w:r>
            <w:r w:rsidRPr="00A51D91">
              <w:t xml:space="preserve"> par līgumu ietvaros </w:t>
            </w:r>
            <w:r w:rsidR="00AE5E49" w:rsidRPr="00A51D91">
              <w:t>veiktajiem darbiem</w:t>
            </w:r>
            <w:r w:rsidRPr="00A51D91">
              <w:t>, noslēgt</w:t>
            </w:r>
            <w:r w:rsidR="00AE5E49" w:rsidRPr="00A51D91">
              <w:t>ā</w:t>
            </w:r>
            <w:r w:rsidRPr="00A51D91">
              <w:t xml:space="preserve"> līgum</w:t>
            </w:r>
            <w:r w:rsidR="00AE5E49" w:rsidRPr="00A51D91">
              <w:t>a</w:t>
            </w:r>
            <w:r w:rsidRPr="00A51D91">
              <w:t xml:space="preserve"> izrakstu/kopij</w:t>
            </w:r>
            <w:r w:rsidR="00AE5E49" w:rsidRPr="00A51D91">
              <w:t>u</w:t>
            </w:r>
            <w:r w:rsidRPr="00A51D91">
              <w:t xml:space="preserve"> </w:t>
            </w:r>
            <w:r w:rsidR="00AE5E49" w:rsidRPr="00A51D91">
              <w:t>vai</w:t>
            </w:r>
            <w:r w:rsidRPr="00A51D91">
              <w:t xml:space="preserve"> abpusēji parakstīt</w:t>
            </w:r>
            <w:r w:rsidR="00AE5E49" w:rsidRPr="00A51D91">
              <w:t>a</w:t>
            </w:r>
            <w:r w:rsidRPr="00A51D91">
              <w:t xml:space="preserve"> akt</w:t>
            </w:r>
            <w:r w:rsidR="00AE5E49" w:rsidRPr="00A51D91">
              <w:t>a</w:t>
            </w:r>
            <w:r w:rsidRPr="00A51D91">
              <w:t xml:space="preserve"> par darbu nodošanu – pieņemšanu izrakstu/kopij</w:t>
            </w:r>
            <w:r w:rsidR="00A51D91" w:rsidRPr="00A51D91">
              <w:t>u</w:t>
            </w:r>
            <w:r w:rsidRPr="00A51D91">
              <w:t>).</w:t>
            </w:r>
          </w:p>
        </w:tc>
      </w:tr>
    </w:tbl>
    <w:p w14:paraId="62C1D7D6" w14:textId="6DF98475" w:rsidR="00AF11F0" w:rsidRDefault="00FD68E8" w:rsidP="00533ECC">
      <w:pPr>
        <w:jc w:val="both"/>
        <w:rPr>
          <w:highlight w:val="yellow"/>
        </w:rPr>
      </w:pPr>
      <w:r w:rsidRPr="00FD68E8">
        <w:rPr>
          <w:sz w:val="20"/>
          <w:szCs w:val="20"/>
        </w:rPr>
        <w:t>*</w:t>
      </w:r>
      <w:r w:rsidRPr="00FD68E8">
        <w:rPr>
          <w:sz w:val="20"/>
          <w:szCs w:val="20"/>
          <w:lang w:eastAsia="x-none"/>
        </w:rPr>
        <w:t xml:space="preserve"> Veidlapas sagatavotas, lai nodrošinātu, ka pretendents pēc iespējas precīzāk apliecina attiecīgajās kvalifikācijas</w:t>
      </w:r>
      <w:r w:rsidRPr="0091483A">
        <w:rPr>
          <w:sz w:val="20"/>
          <w:szCs w:val="20"/>
          <w:lang w:eastAsia="x-none"/>
        </w:rPr>
        <w:t xml:space="preserve"> prasībās izvirzītos nosacījumus, kā arī lai samazinātu iespēju, ka prasības apliecināšanai informācija nav pietiekama. Vienlaikus pretendents informāciju var sagatavot un iesniegt citā formā, nodrošinot, ka iesniegtā informācija ir pilnīga un pietiekama, lai apliecinātu atbilstību.</w:t>
      </w:r>
    </w:p>
    <w:p w14:paraId="1D2E3A8D" w14:textId="76CF98DD" w:rsidR="00F163D7" w:rsidRDefault="00F163D7" w:rsidP="00F163D7">
      <w:pPr>
        <w:pStyle w:val="Virsraksts1"/>
        <w:numPr>
          <w:ilvl w:val="1"/>
          <w:numId w:val="14"/>
        </w:numPr>
        <w:tabs>
          <w:tab w:val="num" w:pos="1872"/>
        </w:tabs>
        <w:spacing w:after="120"/>
        <w:ind w:left="567" w:hanging="567"/>
        <w:jc w:val="both"/>
        <w:rPr>
          <w:b w:val="0"/>
          <w:sz w:val="24"/>
        </w:rPr>
      </w:pPr>
      <w:r w:rsidRPr="00F163D7">
        <w:rPr>
          <w:b w:val="0"/>
          <w:sz w:val="24"/>
        </w:rPr>
        <w:t>Pretendenti, kas apvienojušies piegādātāju apvienībā un iesnieguši kopīgu piedāvājumu, visi kopā ir uzskatāmi par vienu pretendentu, tādējādi nolikumā noteiktās kvalifikācijas prasības ir izpildāmas visiem piegādātāju apvienības dalībniekiem (personālsabiedrības dalībniekiem) kopā. Šādā gadījumā katram piegādātāju apvienības dalībniekam atsevišķi ir jābūt reģistrētam atbilstoši attiecīgās valsts normatīvo aktu prasībām (ja reģistrēšanos paredz attiecīgās valsts normatīvo aktu regulējums) un spējīgam nodrošināt aizsargājamas informācijas aizsardzību saskaņā ar normatīvajiem aktiem valsts noslēpuma aizsardzības jomā vismaz līdz slepenības pakāpei KONFIDENCIĀLI (ieskaitot). Ja piedāvājumu ir iesniegusi personu apvienība, tai līdz iepirkuma līguma noslēgšanai pēc savas izvēles ir jāizveidojas atbilstoši noteiktam juridiskam statusam (pilnsabiedrība vai komandītsabiedrība) vai jānoslēdz sabiedrības līgums, kas savukārt ir pieļaujams tikai tādā gadījumā, ja visi piegādātāju apvienības dalībnieki ir reģistrēti Būvkomersantu reģistrā.</w:t>
      </w:r>
    </w:p>
    <w:p w14:paraId="03842B83" w14:textId="794D3EBB" w:rsidR="00F163D7" w:rsidRDefault="00F163D7" w:rsidP="00F163D7">
      <w:pPr>
        <w:pStyle w:val="Virsraksts1"/>
        <w:numPr>
          <w:ilvl w:val="1"/>
          <w:numId w:val="14"/>
        </w:numPr>
        <w:tabs>
          <w:tab w:val="num" w:pos="1872"/>
        </w:tabs>
        <w:spacing w:after="120"/>
        <w:ind w:left="567" w:hanging="567"/>
        <w:jc w:val="both"/>
        <w:rPr>
          <w:b w:val="0"/>
          <w:sz w:val="24"/>
        </w:rPr>
      </w:pPr>
      <w:r w:rsidRPr="00F163D7">
        <w:rPr>
          <w:b w:val="0"/>
          <w:sz w:val="24"/>
        </w:rPr>
        <w:t>Ja piedāvājumu iesniedz piegādātāju apvienība, piedāvājumam pievieno visu apvienības dalībnieku parakstītu apliecinājumu vai vienošanos (iesniedzams tās oriģināls vai apliecināta kopija) par kopīga piedāvājuma iesniegšanu, kurā nosaukts galvenais dalībnieks, kurš ir pilnvarots parakstīt piedāvājuma dokumentus, ja tos neparaksta visi piegādātāju apvienības dalībnieki, saņemt un izdot rīkojumus apvienības dalībnieku vārdā.</w:t>
      </w:r>
    </w:p>
    <w:p w14:paraId="39E59000" w14:textId="36D21FCD" w:rsidR="00F163D7" w:rsidRDefault="00F163D7" w:rsidP="00F163D7">
      <w:pPr>
        <w:pStyle w:val="Virsraksts1"/>
        <w:numPr>
          <w:ilvl w:val="1"/>
          <w:numId w:val="14"/>
        </w:numPr>
        <w:tabs>
          <w:tab w:val="num" w:pos="1872"/>
        </w:tabs>
        <w:spacing w:after="120"/>
        <w:ind w:left="567" w:hanging="567"/>
        <w:jc w:val="both"/>
        <w:rPr>
          <w:b w:val="0"/>
          <w:sz w:val="24"/>
        </w:rPr>
      </w:pPr>
      <w:r w:rsidRPr="00F163D7">
        <w:rPr>
          <w:b w:val="0"/>
          <w:sz w:val="24"/>
        </w:rPr>
        <w:t>Ja piedāvājumu iepirkumā iesniedz piegādātāju apvienība, tad piedāvājumā esošos dokumentus paraksta visi piegādātāju apvienības dalībnieki vai arī piegādātāju apvienības dalībnieks, kurš ir pilnvarots parakstīt piedāvājumu ar piegādātāju apvienības vienošanos (skatīt nolikuma 4.4. punktu).</w:t>
      </w:r>
    </w:p>
    <w:p w14:paraId="0F70AA68" w14:textId="50D70DDB" w:rsidR="00310AE6" w:rsidRPr="00310AE6" w:rsidRDefault="00310AE6" w:rsidP="00310AE6">
      <w:pPr>
        <w:pStyle w:val="Virsraksts1"/>
        <w:numPr>
          <w:ilvl w:val="1"/>
          <w:numId w:val="14"/>
        </w:numPr>
        <w:tabs>
          <w:tab w:val="num" w:pos="1872"/>
        </w:tabs>
        <w:spacing w:after="120"/>
        <w:ind w:left="567" w:hanging="567"/>
        <w:jc w:val="both"/>
        <w:rPr>
          <w:b w:val="0"/>
          <w:sz w:val="24"/>
        </w:rPr>
      </w:pPr>
      <w:r w:rsidRPr="00310AE6">
        <w:rPr>
          <w:b w:val="0"/>
          <w:sz w:val="24"/>
        </w:rPr>
        <w:t>Pretendents drīkst balstīties uz citas personas (apakšuzņēmēja) spējām nolikuma prasību izpildei iesniedzot minētajos punktos noteiktos dokumentus</w:t>
      </w:r>
      <w:r>
        <w:rPr>
          <w:b w:val="0"/>
          <w:sz w:val="24"/>
        </w:rPr>
        <w:t xml:space="preserve">, </w:t>
      </w:r>
      <w:r w:rsidRPr="00310AE6">
        <w:rPr>
          <w:b w:val="0"/>
          <w:sz w:val="24"/>
          <w:u w:val="single"/>
        </w:rPr>
        <w:t>izņemot attiecībā uz nolikuma 4.1.4. un 4.1.5. punktā norādītās prasības izpildi</w:t>
      </w:r>
      <w:r w:rsidRPr="00310AE6">
        <w:rPr>
          <w:b w:val="0"/>
          <w:sz w:val="24"/>
        </w:rPr>
        <w:t>. Ja pretendentam kvalifikācijas atbilstības apliecināšanai nepieciešams balstīties uz citu personu iespējām,</w:t>
      </w:r>
      <w:r>
        <w:rPr>
          <w:b w:val="0"/>
          <w:sz w:val="24"/>
        </w:rPr>
        <w:t xml:space="preserve"> šīm personām jāatbilst nolikuma 4.1.4. punktā noteiktajai prasībai un par šīm personām jāiesniedz nolikuma 4.2.4. punktā norādītā informācija, kā arī</w:t>
      </w:r>
      <w:r w:rsidRPr="00310AE6">
        <w:rPr>
          <w:b w:val="0"/>
          <w:sz w:val="24"/>
        </w:rPr>
        <w:t xml:space="preserve"> attiecīgā informācija tiek norādīta iepirkuma nolikuma 1. pielikum</w:t>
      </w:r>
      <w:r>
        <w:rPr>
          <w:b w:val="0"/>
          <w:sz w:val="24"/>
        </w:rPr>
        <w:t>a</w:t>
      </w:r>
      <w:r w:rsidRPr="00310AE6">
        <w:rPr>
          <w:b w:val="0"/>
          <w:sz w:val="24"/>
        </w:rPr>
        <w:t xml:space="preserve"> “Pieteikums dalībai iepirkumā”</w:t>
      </w:r>
      <w:r>
        <w:rPr>
          <w:b w:val="0"/>
          <w:sz w:val="24"/>
        </w:rPr>
        <w:t xml:space="preserve"> </w:t>
      </w:r>
      <w:r w:rsidRPr="00310AE6">
        <w:rPr>
          <w:b w:val="0"/>
          <w:sz w:val="24"/>
        </w:rPr>
        <w:t>veidnē, kā arī piedāvājumam pievieno šo personu apliecinājumus vai vienošanos ar tiem par nepieciešamo resursu nodošanu pretendenta rīcībā.</w:t>
      </w:r>
    </w:p>
    <w:p w14:paraId="2F87DBDD" w14:textId="017D42C1" w:rsidR="00FD68E8" w:rsidRPr="00F163D7" w:rsidRDefault="00F163D7" w:rsidP="00F163D7">
      <w:pPr>
        <w:pStyle w:val="Virsraksts1"/>
        <w:numPr>
          <w:ilvl w:val="1"/>
          <w:numId w:val="14"/>
        </w:numPr>
        <w:tabs>
          <w:tab w:val="num" w:pos="1872"/>
        </w:tabs>
        <w:spacing w:after="120"/>
        <w:ind w:left="567" w:hanging="567"/>
        <w:jc w:val="both"/>
        <w:rPr>
          <w:b w:val="0"/>
          <w:sz w:val="24"/>
        </w:rPr>
      </w:pPr>
      <w:r w:rsidRPr="00F163D7">
        <w:rPr>
          <w:b w:val="0"/>
          <w:sz w:val="24"/>
        </w:rPr>
        <w:t>Ja pretendents plāno piesaistīt apakšuzņēmēju līguma priekšmeta izpildei, pretendents to norāda</w:t>
      </w:r>
      <w:r w:rsidR="00310AE6">
        <w:rPr>
          <w:b w:val="0"/>
          <w:sz w:val="24"/>
        </w:rPr>
        <w:t xml:space="preserve"> </w:t>
      </w:r>
      <w:r w:rsidR="00310AE6" w:rsidRPr="00310AE6">
        <w:rPr>
          <w:b w:val="0"/>
          <w:sz w:val="24"/>
        </w:rPr>
        <w:t>nolikuma 1. pielikumā “Pieteikums dalībai iepirkumā”</w:t>
      </w:r>
      <w:r w:rsidRPr="00F163D7">
        <w:rPr>
          <w:b w:val="0"/>
          <w:sz w:val="24"/>
        </w:rPr>
        <w:t>, kā arī nodrošina, ka apakšuzņēmējiem un to darbiniekiem, kuri tiks iesaistīti līguma izpildē un veiks darbu ar valsts noslēpuma objektiem ir vismaz 3. kategorijas industriālais drošības sertifikāts un 3. kategorijas speciālā atļauja pieejai valsts noslēpumam.</w:t>
      </w:r>
    </w:p>
    <w:p w14:paraId="671D3ACD" w14:textId="77777777" w:rsidR="00F163D7" w:rsidRPr="008C00D9" w:rsidRDefault="00F163D7" w:rsidP="003E42D2">
      <w:pPr>
        <w:ind w:left="567"/>
        <w:jc w:val="both"/>
        <w:rPr>
          <w:highlight w:val="yellow"/>
        </w:rPr>
      </w:pPr>
    </w:p>
    <w:p w14:paraId="01F18F66" w14:textId="77777777" w:rsidR="000F6B7C" w:rsidRDefault="000F6B7C" w:rsidP="000F6B7C">
      <w:pPr>
        <w:pStyle w:val="Virsraksts1"/>
        <w:numPr>
          <w:ilvl w:val="0"/>
          <w:numId w:val="14"/>
        </w:numPr>
        <w:tabs>
          <w:tab w:val="num" w:pos="1872"/>
        </w:tabs>
        <w:spacing w:after="120"/>
        <w:ind w:left="357" w:hanging="357"/>
        <w:rPr>
          <w:color w:val="000000"/>
          <w:sz w:val="24"/>
        </w:rPr>
      </w:pPr>
      <w:r>
        <w:rPr>
          <w:color w:val="000000"/>
          <w:sz w:val="24"/>
        </w:rPr>
        <w:lastRenderedPageBreak/>
        <w:t>Tehniskā piedāvājuma sagatavošana</w:t>
      </w:r>
    </w:p>
    <w:p w14:paraId="2B16FF6B" w14:textId="2E04B8A4" w:rsidR="000F6B7C" w:rsidRPr="005A4D41" w:rsidRDefault="000F6B7C" w:rsidP="000F6B7C">
      <w:pPr>
        <w:pStyle w:val="Virsraksts1"/>
        <w:numPr>
          <w:ilvl w:val="1"/>
          <w:numId w:val="14"/>
        </w:numPr>
        <w:tabs>
          <w:tab w:val="num" w:pos="1872"/>
        </w:tabs>
        <w:spacing w:after="120"/>
        <w:ind w:left="567" w:hanging="567"/>
        <w:jc w:val="both"/>
        <w:rPr>
          <w:b w:val="0"/>
          <w:bCs/>
          <w:sz w:val="24"/>
        </w:rPr>
      </w:pPr>
      <w:r w:rsidRPr="005A4D41">
        <w:rPr>
          <w:b w:val="0"/>
          <w:sz w:val="24"/>
        </w:rPr>
        <w:t xml:space="preserve">Pretendents iesniedz aizpildītu un parakstītu </w:t>
      </w:r>
      <w:r>
        <w:rPr>
          <w:b w:val="0"/>
          <w:sz w:val="24"/>
        </w:rPr>
        <w:t>t</w:t>
      </w:r>
      <w:r w:rsidRPr="005A4D41">
        <w:rPr>
          <w:b w:val="0"/>
          <w:sz w:val="24"/>
        </w:rPr>
        <w:t xml:space="preserve">ehnisko piedāvājumu saskaņā ar </w:t>
      </w:r>
      <w:r>
        <w:rPr>
          <w:b w:val="0"/>
          <w:sz w:val="24"/>
        </w:rPr>
        <w:t>nolikuma</w:t>
      </w:r>
      <w:r w:rsidRPr="005A4D41">
        <w:rPr>
          <w:b w:val="0"/>
          <w:sz w:val="24"/>
        </w:rPr>
        <w:t xml:space="preserve"> 2. pielikuma “</w:t>
      </w:r>
      <w:r w:rsidR="00FC17F8" w:rsidRPr="00B07184">
        <w:rPr>
          <w:b w:val="0"/>
          <w:sz w:val="24"/>
        </w:rPr>
        <w:t>Tehniskā specifikācija (Darba uzdevums – pretendenta piedāvājums)</w:t>
      </w:r>
      <w:r w:rsidRPr="00B07184">
        <w:rPr>
          <w:b w:val="0"/>
          <w:sz w:val="24"/>
        </w:rPr>
        <w:t>” norādīto formu. Pretendents</w:t>
      </w:r>
      <w:r w:rsidRPr="005A4D41">
        <w:rPr>
          <w:b w:val="0"/>
          <w:sz w:val="24"/>
        </w:rPr>
        <w:t xml:space="preserve">, aizpildot </w:t>
      </w:r>
      <w:r>
        <w:rPr>
          <w:b w:val="0"/>
          <w:sz w:val="24"/>
        </w:rPr>
        <w:t>t</w:t>
      </w:r>
      <w:r w:rsidRPr="005A4D41">
        <w:rPr>
          <w:b w:val="0"/>
          <w:sz w:val="24"/>
        </w:rPr>
        <w:t>ehniskā piedāvājuma formu, sniedz apliecinājumu katras prasības izpildei, norādot katras prasības izpildes aprakstu.</w:t>
      </w:r>
      <w:r>
        <w:rPr>
          <w:b w:val="0"/>
          <w:sz w:val="24"/>
        </w:rPr>
        <w:t xml:space="preserve"> Pārējo tehniskās specifikācijas prasību izpildi pretendents apliecina, parakstot </w:t>
      </w:r>
      <w:r w:rsidRPr="005A4D41">
        <w:rPr>
          <w:b w:val="0"/>
          <w:sz w:val="24"/>
        </w:rPr>
        <w:t>nolikuma 1.pielikumā “Pieteikums dalībai iepirkumā”</w:t>
      </w:r>
      <w:r>
        <w:rPr>
          <w:b w:val="0"/>
          <w:sz w:val="24"/>
        </w:rPr>
        <w:t xml:space="preserve"> ietverto formu.</w:t>
      </w:r>
    </w:p>
    <w:p w14:paraId="2C516AAA" w14:textId="77777777" w:rsidR="000F6B7C" w:rsidRDefault="000F6B7C" w:rsidP="000F6B7C">
      <w:pPr>
        <w:pStyle w:val="Virsraksts1"/>
        <w:numPr>
          <w:ilvl w:val="1"/>
          <w:numId w:val="14"/>
        </w:numPr>
        <w:tabs>
          <w:tab w:val="num" w:pos="1872"/>
        </w:tabs>
        <w:spacing w:after="120"/>
        <w:ind w:left="567" w:hanging="567"/>
        <w:jc w:val="both"/>
        <w:rPr>
          <w:b w:val="0"/>
          <w:sz w:val="24"/>
        </w:rPr>
      </w:pPr>
      <w:r w:rsidRPr="005A4D41">
        <w:rPr>
          <w:b w:val="0"/>
          <w:sz w:val="24"/>
        </w:rPr>
        <w:t>Tehniskajā specifikācijā izvirzītās prasības ir Pasūtītāja noteiktais minimālais prasību līmenis. Pretendentu iesniegtajiem piedāvājumiem ir jāatbilst šīm noteiktajām minimālajām prasībām.</w:t>
      </w:r>
    </w:p>
    <w:p w14:paraId="3D0FE830" w14:textId="77777777" w:rsidR="004D4259" w:rsidRDefault="004D4259" w:rsidP="004D4259">
      <w:pPr>
        <w:pStyle w:val="Virsraksts1"/>
        <w:numPr>
          <w:ilvl w:val="1"/>
          <w:numId w:val="14"/>
        </w:numPr>
        <w:tabs>
          <w:tab w:val="num" w:pos="1872"/>
        </w:tabs>
        <w:spacing w:after="120"/>
        <w:ind w:left="567" w:hanging="567"/>
        <w:jc w:val="both"/>
        <w:rPr>
          <w:b w:val="0"/>
          <w:bCs/>
          <w:sz w:val="24"/>
        </w:rPr>
      </w:pPr>
      <w:r w:rsidRPr="005A4D41">
        <w:rPr>
          <w:b w:val="0"/>
          <w:sz w:val="24"/>
        </w:rPr>
        <w:t xml:space="preserve">Pretendenta noslēdzošajam piedāvājumam, ja Pasūtītājs ir veicis sarunas un atkārtoti uzaicinājis iesniegt piedāvājumu, ir jāatbilst Pasūtītāja </w:t>
      </w:r>
      <w:r>
        <w:rPr>
          <w:b w:val="0"/>
          <w:sz w:val="24"/>
        </w:rPr>
        <w:t>t</w:t>
      </w:r>
      <w:r w:rsidRPr="005A4D41">
        <w:rPr>
          <w:b w:val="0"/>
          <w:sz w:val="24"/>
        </w:rPr>
        <w:t>ehniskās specifikācijas minimālajām prasībām.</w:t>
      </w:r>
    </w:p>
    <w:p w14:paraId="01F69765" w14:textId="77777777" w:rsidR="000F6B7C" w:rsidRPr="00C83A6C" w:rsidRDefault="000F6B7C" w:rsidP="001373F3">
      <w:pPr>
        <w:pStyle w:val="Virsraksts1"/>
        <w:numPr>
          <w:ilvl w:val="0"/>
          <w:numId w:val="14"/>
        </w:numPr>
        <w:tabs>
          <w:tab w:val="num" w:pos="1872"/>
        </w:tabs>
        <w:spacing w:after="120"/>
        <w:ind w:left="357" w:hanging="357"/>
        <w:rPr>
          <w:color w:val="000000"/>
          <w:sz w:val="24"/>
        </w:rPr>
      </w:pPr>
      <w:r w:rsidRPr="00C83A6C">
        <w:rPr>
          <w:color w:val="000000"/>
          <w:sz w:val="24"/>
        </w:rPr>
        <w:t>Finanšu piedāvājuma sagatavošana</w:t>
      </w:r>
    </w:p>
    <w:p w14:paraId="3F870DE2" w14:textId="6BBF8D81" w:rsidR="000F6B7C" w:rsidRPr="00E55933" w:rsidRDefault="000F6B7C" w:rsidP="000F6B7C">
      <w:pPr>
        <w:pStyle w:val="Virsraksts1"/>
        <w:keepNext w:val="0"/>
        <w:numPr>
          <w:ilvl w:val="0"/>
          <w:numId w:val="0"/>
        </w:numPr>
        <w:spacing w:before="120" w:after="240"/>
        <w:ind w:left="284"/>
        <w:jc w:val="both"/>
        <w:rPr>
          <w:b w:val="0"/>
          <w:bCs/>
          <w:sz w:val="24"/>
        </w:rPr>
      </w:pPr>
      <w:r w:rsidRPr="00F46C78">
        <w:rPr>
          <w:b w:val="0"/>
          <w:sz w:val="24"/>
        </w:rPr>
        <w:t xml:space="preserve">Finanšu piedāvājumu pretendents sagatavo un iesniedz saskaņā ar nolikuma </w:t>
      </w:r>
      <w:r>
        <w:rPr>
          <w:b w:val="0"/>
          <w:sz w:val="24"/>
        </w:rPr>
        <w:t>3</w:t>
      </w:r>
      <w:r w:rsidRPr="00F46C78">
        <w:rPr>
          <w:b w:val="0"/>
          <w:sz w:val="24"/>
        </w:rPr>
        <w:t>. pielikumu “Finanšu piedāvājums” un tajā norādītajiem nosacījumiem, aizpildot visas paredzētās ailes.</w:t>
      </w:r>
      <w:r w:rsidRPr="003153C8">
        <w:rPr>
          <w:b w:val="0"/>
          <w:sz w:val="24"/>
        </w:rPr>
        <w:t xml:space="preserve"> </w:t>
      </w:r>
    </w:p>
    <w:p w14:paraId="00ADFCC3" w14:textId="5516B619" w:rsidR="00E249D0" w:rsidRPr="00BB4F0E" w:rsidRDefault="00E249D0" w:rsidP="001373F3">
      <w:pPr>
        <w:pStyle w:val="Virsraksts1"/>
        <w:numPr>
          <w:ilvl w:val="0"/>
          <w:numId w:val="14"/>
        </w:numPr>
        <w:tabs>
          <w:tab w:val="num" w:pos="1872"/>
        </w:tabs>
        <w:spacing w:after="120"/>
        <w:ind w:left="357" w:hanging="357"/>
        <w:rPr>
          <w:sz w:val="24"/>
        </w:rPr>
      </w:pPr>
      <w:r w:rsidRPr="001373F3">
        <w:rPr>
          <w:color w:val="000000"/>
          <w:sz w:val="24"/>
        </w:rPr>
        <w:t>Piedāvājumu</w:t>
      </w:r>
      <w:r w:rsidRPr="00BB4F0E">
        <w:rPr>
          <w:sz w:val="24"/>
        </w:rPr>
        <w:t xml:space="preserve"> vērtēšana un lēmuma pieņemšana</w:t>
      </w:r>
    </w:p>
    <w:p w14:paraId="2B15280B" w14:textId="77777777" w:rsidR="00D12270" w:rsidRPr="00BB4F0E" w:rsidRDefault="00D12270" w:rsidP="00D12270">
      <w:pPr>
        <w:pStyle w:val="Virsraksts1"/>
        <w:numPr>
          <w:ilvl w:val="1"/>
          <w:numId w:val="14"/>
        </w:numPr>
        <w:ind w:left="567" w:hanging="567"/>
        <w:jc w:val="both"/>
        <w:rPr>
          <w:color w:val="000000"/>
          <w:sz w:val="24"/>
        </w:rPr>
      </w:pPr>
      <w:r w:rsidRPr="00BB4F0E">
        <w:rPr>
          <w:color w:val="000000"/>
          <w:sz w:val="24"/>
        </w:rPr>
        <w:t>Piedāvājumu vērtēšanas pamatnoteikumi</w:t>
      </w:r>
    </w:p>
    <w:p w14:paraId="65ADE72A" w14:textId="77777777" w:rsidR="00D12270" w:rsidRPr="00BB4F0E" w:rsidRDefault="00D12270" w:rsidP="00D12270">
      <w:pPr>
        <w:pStyle w:val="Virsraksts1"/>
        <w:keepNext w:val="0"/>
        <w:numPr>
          <w:ilvl w:val="2"/>
          <w:numId w:val="14"/>
        </w:numPr>
        <w:ind w:left="1418" w:hanging="851"/>
        <w:jc w:val="both"/>
        <w:rPr>
          <w:b w:val="0"/>
          <w:color w:val="000000"/>
          <w:sz w:val="24"/>
        </w:rPr>
      </w:pPr>
      <w:r w:rsidRPr="00BB4F0E">
        <w:rPr>
          <w:b w:val="0"/>
          <w:sz w:val="24"/>
        </w:rPr>
        <w:t>Iepirkuma komisija piedāvājumu vērtēšanu veic slēgtās iepirkuma komisijas sēdēs.</w:t>
      </w:r>
    </w:p>
    <w:p w14:paraId="5B8A26CC" w14:textId="77777777" w:rsidR="00D12270" w:rsidRPr="00BB4F0E" w:rsidRDefault="00D12270" w:rsidP="00D12270">
      <w:pPr>
        <w:pStyle w:val="Virsraksts1"/>
        <w:keepNext w:val="0"/>
        <w:numPr>
          <w:ilvl w:val="2"/>
          <w:numId w:val="14"/>
        </w:numPr>
        <w:ind w:left="1418" w:hanging="851"/>
        <w:jc w:val="both"/>
        <w:rPr>
          <w:b w:val="0"/>
          <w:sz w:val="24"/>
        </w:rPr>
      </w:pPr>
      <w:bookmarkStart w:id="2" w:name="_1hmsyys" w:colFirst="0" w:colLast="0"/>
      <w:bookmarkEnd w:id="2"/>
      <w:r w:rsidRPr="00BB4F0E">
        <w:rPr>
          <w:b w:val="0"/>
          <w:sz w:val="24"/>
        </w:rPr>
        <w:t>Piedāvājumu vērtēšanas laikā līdz rezultātu paziņošanai Pasūtītājs nesniedz informāciju par vērtēšanas procesu.</w:t>
      </w:r>
    </w:p>
    <w:p w14:paraId="5DFF5991" w14:textId="30B2899B" w:rsidR="00D12270" w:rsidRPr="0091483A" w:rsidRDefault="00D12270" w:rsidP="00D12270">
      <w:pPr>
        <w:pStyle w:val="Virsraksts1"/>
        <w:keepNext w:val="0"/>
        <w:numPr>
          <w:ilvl w:val="2"/>
          <w:numId w:val="14"/>
        </w:numPr>
        <w:ind w:left="1418" w:hanging="851"/>
        <w:jc w:val="both"/>
        <w:rPr>
          <w:b w:val="0"/>
          <w:sz w:val="24"/>
        </w:rPr>
      </w:pPr>
      <w:r w:rsidRPr="00BB4F0E">
        <w:rPr>
          <w:b w:val="0"/>
          <w:sz w:val="24"/>
        </w:rPr>
        <w:t>Piedāvājumu vērtēšana notiek šādā kārtībā: piedāvājuma noformējuma pārbaude,</w:t>
      </w:r>
      <w:r w:rsidRPr="0091483A">
        <w:rPr>
          <w:b w:val="0"/>
          <w:sz w:val="24"/>
        </w:rPr>
        <w:t xml:space="preserve"> tehniskā piedāvājuma pārbaude, finanšu piedāvājuma izvērtēšana, saimnieciski izdevīgākā piedāvājuma noteikšana</w:t>
      </w:r>
      <w:r w:rsidR="00694E2C">
        <w:rPr>
          <w:b w:val="0"/>
          <w:sz w:val="24"/>
        </w:rPr>
        <w:t xml:space="preserve"> un</w:t>
      </w:r>
      <w:r w:rsidR="00694E2C" w:rsidRPr="00694E2C">
        <w:rPr>
          <w:b w:val="0"/>
          <w:sz w:val="24"/>
        </w:rPr>
        <w:t xml:space="preserve"> </w:t>
      </w:r>
      <w:r w:rsidR="00694E2C" w:rsidRPr="00BB4F0E">
        <w:rPr>
          <w:b w:val="0"/>
          <w:sz w:val="24"/>
        </w:rPr>
        <w:t>pretendenta atbilstības pārbaude kvalifikācijas</w:t>
      </w:r>
      <w:r w:rsidR="00694E2C" w:rsidRPr="0091483A">
        <w:rPr>
          <w:b w:val="0"/>
          <w:sz w:val="24"/>
        </w:rPr>
        <w:t xml:space="preserve"> prasībām</w:t>
      </w:r>
      <w:r w:rsidR="00694E2C">
        <w:rPr>
          <w:b w:val="0"/>
          <w:sz w:val="24"/>
        </w:rPr>
        <w:t xml:space="preserve"> (</w:t>
      </w:r>
      <w:r w:rsidR="00694E2C" w:rsidRPr="007868B0">
        <w:rPr>
          <w:b w:val="0"/>
          <w:sz w:val="24"/>
        </w:rPr>
        <w:t>tikai attiecībā uz pretendentu, kura iesniegtais piedāvājums ir saimnieciski visizdevīgākais)</w:t>
      </w:r>
      <w:r w:rsidR="00BB4F0E">
        <w:rPr>
          <w:b w:val="0"/>
          <w:sz w:val="24"/>
        </w:rPr>
        <w:t>.</w:t>
      </w:r>
    </w:p>
    <w:p w14:paraId="281BFA60" w14:textId="068B90CA" w:rsidR="00D12270" w:rsidRPr="00BB4F0E" w:rsidRDefault="00D12270" w:rsidP="00D12270">
      <w:pPr>
        <w:pStyle w:val="Virsraksts1"/>
        <w:keepNext w:val="0"/>
        <w:numPr>
          <w:ilvl w:val="2"/>
          <w:numId w:val="14"/>
        </w:numPr>
        <w:ind w:left="1418" w:hanging="851"/>
        <w:jc w:val="both"/>
        <w:rPr>
          <w:b w:val="0"/>
          <w:sz w:val="24"/>
        </w:rPr>
      </w:pPr>
      <w:r w:rsidRPr="0091483A">
        <w:rPr>
          <w:b w:val="0"/>
          <w:sz w:val="24"/>
        </w:rPr>
        <w:t xml:space="preserve">Ja iepirkuma komisija, izskatot piedāvājumu, konstatē, ka tas neatbilst kādai no iepirkuma nolikumā izvirzītajām prasībām, laika ekonomijas nolūkā iepirkuma komisijai ir tiesības atzīt pretendenta piedāvājumu par neatbilstošu un to nevērtēt </w:t>
      </w:r>
      <w:r w:rsidRPr="00BB4F0E">
        <w:rPr>
          <w:b w:val="0"/>
          <w:sz w:val="24"/>
        </w:rPr>
        <w:t xml:space="preserve">secīgi pēc nolikuma </w:t>
      </w:r>
      <w:r w:rsidR="00BB4F0E" w:rsidRPr="00BB4F0E">
        <w:rPr>
          <w:b w:val="0"/>
          <w:sz w:val="24"/>
        </w:rPr>
        <w:t>7</w:t>
      </w:r>
      <w:r w:rsidRPr="00BB4F0E">
        <w:rPr>
          <w:b w:val="0"/>
          <w:sz w:val="24"/>
        </w:rPr>
        <w:t>.1.3. punktā noteiktās piedāvājumu vērtēšanas kārtības.</w:t>
      </w:r>
    </w:p>
    <w:p w14:paraId="79583C40" w14:textId="7B385D95" w:rsidR="00BB4F0E" w:rsidRDefault="00BB4F0E" w:rsidP="00BB4F0E">
      <w:pPr>
        <w:pStyle w:val="Virsraksts1"/>
        <w:keepNext w:val="0"/>
        <w:numPr>
          <w:ilvl w:val="2"/>
          <w:numId w:val="14"/>
        </w:numPr>
        <w:ind w:left="1418" w:hanging="851"/>
        <w:jc w:val="both"/>
        <w:rPr>
          <w:b w:val="0"/>
          <w:sz w:val="24"/>
        </w:rPr>
      </w:pPr>
      <w:r w:rsidRPr="00BB4F0E">
        <w:rPr>
          <w:b w:val="0"/>
          <w:sz w:val="24"/>
        </w:rPr>
        <w:t xml:space="preserve">Ja iepirkuma komisija konstatē, ka </w:t>
      </w:r>
      <w:r>
        <w:rPr>
          <w:b w:val="0"/>
          <w:sz w:val="24"/>
        </w:rPr>
        <w:t>pretendenta piedāvājumā</w:t>
      </w:r>
      <w:r w:rsidRPr="00BB4F0E">
        <w:rPr>
          <w:b w:val="0"/>
          <w:sz w:val="24"/>
        </w:rPr>
        <w:t xml:space="preserve"> iesniegtā informācija vai dokuments ir neskaidrs vai nepilnīgs, iepirkuma komisija šāda </w:t>
      </w:r>
      <w:r>
        <w:rPr>
          <w:b w:val="0"/>
          <w:sz w:val="24"/>
        </w:rPr>
        <w:t>piedāvājuma</w:t>
      </w:r>
      <w:r w:rsidRPr="00BB4F0E">
        <w:rPr>
          <w:b w:val="0"/>
          <w:sz w:val="24"/>
        </w:rPr>
        <w:t xml:space="preserve"> izvērtēšanā ievēro ADJIL 45. panta regulējumu. Termiņu nepieciešamās informācijas vai dokumenta iesniegšanai iepirkuma komisija nosaka samērīgi ar laiku, kas nepieciešams attiecīgās informācijas vai dokumenta sagatavošanai un iesniegšanai. Ja iepirkuma komisija ir pieprasījusi izskaidrot </w:t>
      </w:r>
      <w:r>
        <w:rPr>
          <w:b w:val="0"/>
          <w:sz w:val="24"/>
        </w:rPr>
        <w:t xml:space="preserve">piedāvājumā </w:t>
      </w:r>
      <w:r w:rsidRPr="00BB4F0E">
        <w:rPr>
          <w:b w:val="0"/>
          <w:sz w:val="24"/>
        </w:rPr>
        <w:t xml:space="preserve">ietverto informāciju, bet </w:t>
      </w:r>
      <w:r>
        <w:rPr>
          <w:b w:val="0"/>
          <w:sz w:val="24"/>
        </w:rPr>
        <w:t>pretendents</w:t>
      </w:r>
      <w:r w:rsidRPr="00BB4F0E">
        <w:rPr>
          <w:b w:val="0"/>
          <w:sz w:val="24"/>
        </w:rPr>
        <w:t xml:space="preserve"> to nav izdarījis atbilstoši iepirkuma komisijas noteiktajām prasībām, iepirkuma komisija p</w:t>
      </w:r>
      <w:r>
        <w:rPr>
          <w:b w:val="0"/>
          <w:sz w:val="24"/>
        </w:rPr>
        <w:t>iedāvājumu</w:t>
      </w:r>
      <w:r w:rsidRPr="00BB4F0E">
        <w:rPr>
          <w:b w:val="0"/>
          <w:sz w:val="24"/>
        </w:rPr>
        <w:t xml:space="preserve"> vērtē pēc tās rīcībā esošās informācijas.</w:t>
      </w:r>
    </w:p>
    <w:p w14:paraId="30FF3A04" w14:textId="77777777" w:rsidR="00185AAA" w:rsidRPr="007868B0" w:rsidRDefault="00185AAA" w:rsidP="00185AAA">
      <w:pPr>
        <w:numPr>
          <w:ilvl w:val="2"/>
          <w:numId w:val="14"/>
        </w:numPr>
        <w:ind w:left="1418" w:hanging="698"/>
        <w:jc w:val="both"/>
      </w:pPr>
      <w:r w:rsidRPr="007868B0">
        <w:t xml:space="preserve">Par pretendentu, kuram būtu piešķiramas iepirkuma līguma slēgšanas tiesības, iepirkuma komisija atzīst to pretendentu, kura piedāvājums ir atbilstošs visām nolikumā izvirzītajām prasībām un kura iesniegtais piedāvājums ir saimnieciski visizdevīgākais. </w:t>
      </w:r>
    </w:p>
    <w:p w14:paraId="350AEB30" w14:textId="77777777" w:rsidR="00694E2C" w:rsidRPr="0091483A" w:rsidRDefault="00694E2C" w:rsidP="00694E2C">
      <w:pPr>
        <w:pStyle w:val="Virsraksts1"/>
        <w:keepNext w:val="0"/>
        <w:numPr>
          <w:ilvl w:val="1"/>
          <w:numId w:val="14"/>
        </w:numPr>
        <w:spacing w:before="120"/>
        <w:ind w:left="567" w:hanging="567"/>
        <w:jc w:val="both"/>
        <w:rPr>
          <w:color w:val="000000"/>
          <w:sz w:val="24"/>
        </w:rPr>
      </w:pPr>
      <w:r w:rsidRPr="0091483A">
        <w:rPr>
          <w:color w:val="000000"/>
          <w:sz w:val="24"/>
        </w:rPr>
        <w:t>Piedāvājumu noformējuma pārbaude</w:t>
      </w:r>
    </w:p>
    <w:p w14:paraId="1086FAAE" w14:textId="77777777" w:rsidR="00694E2C" w:rsidRPr="0091483A" w:rsidRDefault="00694E2C" w:rsidP="00694E2C">
      <w:pPr>
        <w:pStyle w:val="Virsraksts1"/>
        <w:keepNext w:val="0"/>
        <w:numPr>
          <w:ilvl w:val="2"/>
          <w:numId w:val="14"/>
        </w:numPr>
        <w:ind w:left="1418" w:hanging="851"/>
        <w:jc w:val="both"/>
        <w:rPr>
          <w:b w:val="0"/>
          <w:sz w:val="24"/>
        </w:rPr>
      </w:pPr>
      <w:r w:rsidRPr="0091483A">
        <w:rPr>
          <w:b w:val="0"/>
          <w:sz w:val="24"/>
        </w:rPr>
        <w:t xml:space="preserve">Iepirkuma komisija pārbauda piedāvājumu noformējuma atbilstību nolikuma 3. punkta prasībām. </w:t>
      </w:r>
    </w:p>
    <w:p w14:paraId="254B9DDC" w14:textId="77777777" w:rsidR="00694E2C" w:rsidRPr="0091483A" w:rsidRDefault="00694E2C" w:rsidP="00694E2C">
      <w:pPr>
        <w:pStyle w:val="Virsraksts1"/>
        <w:keepNext w:val="0"/>
        <w:numPr>
          <w:ilvl w:val="2"/>
          <w:numId w:val="14"/>
        </w:numPr>
        <w:spacing w:after="120"/>
        <w:ind w:left="1418" w:hanging="851"/>
        <w:jc w:val="both"/>
        <w:rPr>
          <w:b w:val="0"/>
          <w:sz w:val="24"/>
        </w:rPr>
      </w:pPr>
      <w:r w:rsidRPr="0091483A">
        <w:rPr>
          <w:b w:val="0"/>
          <w:sz w:val="24"/>
        </w:rPr>
        <w:t xml:space="preserve">Ja piedāvājums nav noformēts atbilstoši nolikuma prasībām, iepirkuma komisijai ir tiesības neizskatīt pretendenta iesniegto piedāvājumu un noraidīt to </w:t>
      </w:r>
      <w:r w:rsidRPr="0091483A">
        <w:rPr>
          <w:b w:val="0"/>
          <w:sz w:val="24"/>
        </w:rPr>
        <w:lastRenderedPageBreak/>
        <w:t>kā neatbilstošu. Pieņemot lēmumu par piedāvājuma noraidīšanu, iepirkuma komisija ievēro samērīguma principu.</w:t>
      </w:r>
    </w:p>
    <w:p w14:paraId="744681FA" w14:textId="77777777" w:rsidR="00694E2C" w:rsidRPr="0091483A" w:rsidRDefault="00694E2C" w:rsidP="00694E2C">
      <w:pPr>
        <w:pStyle w:val="Virsraksts1"/>
        <w:numPr>
          <w:ilvl w:val="1"/>
          <w:numId w:val="14"/>
        </w:numPr>
        <w:ind w:left="567" w:hanging="567"/>
        <w:jc w:val="both"/>
        <w:rPr>
          <w:color w:val="000000"/>
          <w:sz w:val="24"/>
        </w:rPr>
      </w:pPr>
      <w:r w:rsidRPr="0091483A">
        <w:rPr>
          <w:sz w:val="24"/>
        </w:rPr>
        <w:t>Tehniskā piedāvājuma atbilstības pārbaude</w:t>
      </w:r>
    </w:p>
    <w:p w14:paraId="4FF54EB4" w14:textId="58BE384E" w:rsidR="00694E2C" w:rsidRPr="0091483A" w:rsidRDefault="00694E2C" w:rsidP="00694E2C">
      <w:pPr>
        <w:pStyle w:val="Virsraksts1"/>
        <w:keepNext w:val="0"/>
        <w:numPr>
          <w:ilvl w:val="2"/>
          <w:numId w:val="14"/>
        </w:numPr>
        <w:ind w:left="1418" w:hanging="851"/>
        <w:jc w:val="both"/>
        <w:rPr>
          <w:b w:val="0"/>
          <w:sz w:val="24"/>
        </w:rPr>
      </w:pPr>
      <w:r w:rsidRPr="0091483A">
        <w:rPr>
          <w:b w:val="0"/>
          <w:sz w:val="24"/>
        </w:rPr>
        <w:t>Ja pretendents atbilst nolikumā izvirzītajām noformējuma prasībām, iepirkuma komisija veic tehniskā piedāvājuma pārbaudi, izvērtējot tā atbilstību nolikumā un nolikuma 2. pielikumā “</w:t>
      </w:r>
      <w:r w:rsidR="005C4889" w:rsidRPr="00B07184">
        <w:rPr>
          <w:b w:val="0"/>
          <w:sz w:val="24"/>
        </w:rPr>
        <w:t>Tehniskā specifikācija (Darba uzdevums – pretendenta piedāvājums)</w:t>
      </w:r>
      <w:r w:rsidRPr="0091483A">
        <w:rPr>
          <w:b w:val="0"/>
          <w:sz w:val="24"/>
        </w:rPr>
        <w:t>” norādītajām prasībām.</w:t>
      </w:r>
    </w:p>
    <w:p w14:paraId="10D92509" w14:textId="77777777" w:rsidR="00694E2C" w:rsidRPr="0091483A" w:rsidRDefault="00694E2C" w:rsidP="00694E2C">
      <w:pPr>
        <w:pStyle w:val="Virsraksts1"/>
        <w:keepNext w:val="0"/>
        <w:numPr>
          <w:ilvl w:val="2"/>
          <w:numId w:val="14"/>
        </w:numPr>
        <w:ind w:left="1418" w:hanging="851"/>
        <w:jc w:val="both"/>
        <w:rPr>
          <w:b w:val="0"/>
          <w:sz w:val="24"/>
        </w:rPr>
      </w:pPr>
      <w:r w:rsidRPr="0091483A">
        <w:rPr>
          <w:b w:val="0"/>
          <w:sz w:val="24"/>
        </w:rPr>
        <w:t xml:space="preserve">Pretendenta piedāvājums tiek atzīts par neatbilstošu un tiek noraidīts, ja no pretendenta iesniegtā piedāvājuma konstatējams, ka tas neatbilst nolikumā vai tehniskajā specifikācijā noteiktajām prasībām. </w:t>
      </w:r>
    </w:p>
    <w:p w14:paraId="756E9558" w14:textId="77777777" w:rsidR="00694E2C" w:rsidRDefault="00694E2C" w:rsidP="00694E2C">
      <w:pPr>
        <w:pStyle w:val="Virsraksts1"/>
        <w:keepNext w:val="0"/>
        <w:numPr>
          <w:ilvl w:val="2"/>
          <w:numId w:val="14"/>
        </w:numPr>
        <w:ind w:left="1418" w:hanging="851"/>
        <w:jc w:val="both"/>
        <w:rPr>
          <w:b w:val="0"/>
          <w:sz w:val="24"/>
        </w:rPr>
      </w:pPr>
      <w:r w:rsidRPr="0091483A">
        <w:rPr>
          <w:b w:val="0"/>
          <w:sz w:val="24"/>
        </w:rPr>
        <w:t>Ja pretendenta iesniegtais tehniskais piedāvājums atbilst iepirkuma nolikumā un tehniskajā specifikācijā izvirzītajām prasībām, iepirkuma komisija vērtē pretendenta iesniegto finanšu piedāvājumu.</w:t>
      </w:r>
    </w:p>
    <w:p w14:paraId="589ECAFB" w14:textId="77777777" w:rsidR="00694E2C" w:rsidRPr="0091483A" w:rsidRDefault="00694E2C" w:rsidP="00694E2C">
      <w:pPr>
        <w:pStyle w:val="Virsraksts1"/>
        <w:numPr>
          <w:ilvl w:val="1"/>
          <w:numId w:val="14"/>
        </w:numPr>
        <w:spacing w:before="120"/>
        <w:ind w:left="567" w:hanging="567"/>
        <w:jc w:val="both"/>
        <w:rPr>
          <w:color w:val="000000"/>
          <w:sz w:val="24"/>
        </w:rPr>
      </w:pPr>
      <w:r w:rsidRPr="0091483A">
        <w:rPr>
          <w:color w:val="000000"/>
          <w:sz w:val="24"/>
        </w:rPr>
        <w:t>Finanšu piedāvājuma pārbaude</w:t>
      </w:r>
    </w:p>
    <w:p w14:paraId="2FBFED12" w14:textId="7F41FBA4" w:rsidR="00694E2C" w:rsidRPr="0091483A" w:rsidRDefault="00694E2C" w:rsidP="00694E2C">
      <w:pPr>
        <w:pStyle w:val="Virsraksts1"/>
        <w:keepNext w:val="0"/>
        <w:numPr>
          <w:ilvl w:val="2"/>
          <w:numId w:val="14"/>
        </w:numPr>
        <w:ind w:left="1418" w:hanging="851"/>
        <w:jc w:val="both"/>
        <w:rPr>
          <w:b w:val="0"/>
          <w:sz w:val="24"/>
        </w:rPr>
      </w:pPr>
      <w:r w:rsidRPr="0091483A">
        <w:rPr>
          <w:b w:val="0"/>
          <w:sz w:val="24"/>
        </w:rPr>
        <w:t xml:space="preserve">Pasūtītājs veic pretendenta iesniegtā finanšu piedāvājuma atbilstības pārbaudi iepirkuma nolikumā un tā </w:t>
      </w:r>
      <w:r>
        <w:rPr>
          <w:b w:val="0"/>
          <w:sz w:val="24"/>
        </w:rPr>
        <w:t>3</w:t>
      </w:r>
      <w:r w:rsidRPr="0091483A">
        <w:rPr>
          <w:b w:val="0"/>
          <w:sz w:val="24"/>
        </w:rPr>
        <w:t>. pielikumā “Finanšu piedāvājums” noteiktajām prasībām.</w:t>
      </w:r>
    </w:p>
    <w:p w14:paraId="70F6A167" w14:textId="77777777" w:rsidR="00694E2C" w:rsidRPr="0091483A" w:rsidRDefault="00694E2C" w:rsidP="00694E2C">
      <w:pPr>
        <w:pStyle w:val="Virsraksts1"/>
        <w:keepNext w:val="0"/>
        <w:numPr>
          <w:ilvl w:val="2"/>
          <w:numId w:val="14"/>
        </w:numPr>
        <w:ind w:left="1418" w:hanging="851"/>
        <w:jc w:val="both"/>
        <w:rPr>
          <w:b w:val="0"/>
          <w:sz w:val="24"/>
        </w:rPr>
      </w:pPr>
      <w:r w:rsidRPr="0091483A">
        <w:rPr>
          <w:b w:val="0"/>
          <w:sz w:val="24"/>
        </w:rPr>
        <w:t>Finanšu piedāvājuma vērtēšanas laikā iepirkuma komisija pārbauda, vai piedāvājumā nav aritmētisko kļūdu. Ja iepirkuma komisija konstatē šādas kļūdas, tā šīs kļūdas izlabo. Par kļūdu labojumu un laboto piedāvājuma summu iepirkuma komisija paziņo pretendentam, kura pieļautās kļūdas labotas. Vērtējot finanšu piedāvājumu, iepirkuma komisija ņem vērā veiktos labojumus.</w:t>
      </w:r>
    </w:p>
    <w:p w14:paraId="409AF2C4" w14:textId="126A1872" w:rsidR="00694E2C" w:rsidRPr="0091483A" w:rsidRDefault="00694E2C" w:rsidP="00694E2C">
      <w:pPr>
        <w:pStyle w:val="Virsraksts1"/>
        <w:keepNext w:val="0"/>
        <w:numPr>
          <w:ilvl w:val="2"/>
          <w:numId w:val="14"/>
        </w:numPr>
        <w:ind w:left="1418" w:hanging="851"/>
        <w:jc w:val="both"/>
        <w:rPr>
          <w:b w:val="0"/>
          <w:sz w:val="24"/>
        </w:rPr>
      </w:pPr>
      <w:r w:rsidRPr="0091483A">
        <w:rPr>
          <w:b w:val="0"/>
          <w:sz w:val="24"/>
        </w:rPr>
        <w:t xml:space="preserve">Pretendenta piedāvājums tiek atzīts par neatbilstošu un tiek noraidīts, ja iepirkuma komisija konstatē, ka pretendenta iesniegtais finanšu piedāvājums neatbilst iepirkuma nolikumā vai tā </w:t>
      </w:r>
      <w:r>
        <w:rPr>
          <w:b w:val="0"/>
          <w:sz w:val="24"/>
        </w:rPr>
        <w:t>3</w:t>
      </w:r>
      <w:r w:rsidRPr="0091483A">
        <w:rPr>
          <w:b w:val="0"/>
          <w:sz w:val="24"/>
        </w:rPr>
        <w:t xml:space="preserve">. pielikumā “Finanšu piedāvājums” noteiktajām prasībām. </w:t>
      </w:r>
    </w:p>
    <w:p w14:paraId="136016E8" w14:textId="78049C7B" w:rsidR="00694E2C" w:rsidRPr="0091483A" w:rsidRDefault="00694E2C" w:rsidP="00694E2C">
      <w:pPr>
        <w:pStyle w:val="Virsraksts1"/>
        <w:keepNext w:val="0"/>
        <w:numPr>
          <w:ilvl w:val="2"/>
          <w:numId w:val="14"/>
        </w:numPr>
        <w:ind w:left="1418" w:hanging="851"/>
        <w:jc w:val="both"/>
        <w:rPr>
          <w:b w:val="0"/>
          <w:sz w:val="24"/>
        </w:rPr>
      </w:pPr>
      <w:r w:rsidRPr="0091483A">
        <w:rPr>
          <w:b w:val="0"/>
          <w:sz w:val="24"/>
        </w:rPr>
        <w:t xml:space="preserve">Ja piedāvājums konkrētam </w:t>
      </w:r>
      <w:r>
        <w:rPr>
          <w:b w:val="0"/>
          <w:sz w:val="24"/>
        </w:rPr>
        <w:t>būvdarbu</w:t>
      </w:r>
      <w:r w:rsidRPr="0091483A">
        <w:rPr>
          <w:b w:val="0"/>
          <w:sz w:val="24"/>
        </w:rPr>
        <w:t xml:space="preserve"> līgumam šķiet nepamatoti lēts, iepirkuma komisija rīkojas atbilstoši </w:t>
      </w:r>
      <w:r>
        <w:rPr>
          <w:b w:val="0"/>
          <w:sz w:val="24"/>
        </w:rPr>
        <w:t>ADJIL</w:t>
      </w:r>
      <w:r w:rsidRPr="0091483A">
        <w:rPr>
          <w:b w:val="0"/>
          <w:sz w:val="24"/>
        </w:rPr>
        <w:t xml:space="preserve"> 5</w:t>
      </w:r>
      <w:r>
        <w:rPr>
          <w:b w:val="0"/>
          <w:sz w:val="24"/>
        </w:rPr>
        <w:t>0</w:t>
      </w:r>
      <w:r w:rsidRPr="0091483A">
        <w:rPr>
          <w:b w:val="0"/>
          <w:sz w:val="24"/>
        </w:rPr>
        <w:t>. panta regulējumam.</w:t>
      </w:r>
    </w:p>
    <w:p w14:paraId="339ADAD4" w14:textId="77777777" w:rsidR="001965D3" w:rsidRPr="00216087" w:rsidRDefault="001965D3" w:rsidP="001965D3">
      <w:pPr>
        <w:pStyle w:val="Sarakstarindkopa"/>
        <w:numPr>
          <w:ilvl w:val="1"/>
          <w:numId w:val="14"/>
        </w:numPr>
        <w:spacing w:before="60" w:after="60"/>
        <w:ind w:left="567" w:hanging="567"/>
        <w:jc w:val="both"/>
        <w:rPr>
          <w:b/>
        </w:rPr>
      </w:pPr>
      <w:r w:rsidRPr="00216087">
        <w:rPr>
          <w:b/>
        </w:rPr>
        <w:t>Piedāvājuma izvēles kritērijs un tā vērtēšanas kārtība</w:t>
      </w:r>
    </w:p>
    <w:p w14:paraId="186608B3" w14:textId="189DAEB6" w:rsidR="001965D3" w:rsidRPr="00A4749D" w:rsidRDefault="001965D3" w:rsidP="005C4889">
      <w:pPr>
        <w:spacing w:after="60"/>
        <w:ind w:left="1418"/>
        <w:jc w:val="both"/>
        <w:outlineLvl w:val="0"/>
        <w:rPr>
          <w:bCs/>
          <w:kern w:val="32"/>
          <w:lang w:val="x-none" w:eastAsia="x-none"/>
        </w:rPr>
      </w:pPr>
      <w:r w:rsidRPr="00F766B1">
        <w:rPr>
          <w:bCs/>
          <w:kern w:val="32"/>
          <w:lang w:eastAsia="x-none"/>
        </w:rPr>
        <w:t xml:space="preserve">Piedāvājuma izvēles kritērijs ir saimnieciski visizdevīgākais </w:t>
      </w:r>
      <w:r w:rsidRPr="003C6455">
        <w:rPr>
          <w:bCs/>
          <w:kern w:val="32"/>
          <w:lang w:eastAsia="x-none"/>
        </w:rPr>
        <w:t>piedāvājums, kuru nosaka, ņemot vērā viszemāko piedāvāto cenu (</w:t>
      </w:r>
      <w:r w:rsidRPr="003C6455">
        <w:rPr>
          <w:bCs/>
          <w:i/>
          <w:kern w:val="32"/>
          <w:lang w:eastAsia="x-none"/>
        </w:rPr>
        <w:t xml:space="preserve">euro </w:t>
      </w:r>
      <w:r w:rsidRPr="003C6455">
        <w:rPr>
          <w:bCs/>
          <w:kern w:val="32"/>
          <w:lang w:eastAsia="x-none"/>
        </w:rPr>
        <w:t xml:space="preserve">bez PVN) 3. pielikuma “Finanšu piedāvājums” </w:t>
      </w:r>
      <w:r w:rsidR="003C6455" w:rsidRPr="003C6455">
        <w:rPr>
          <w:bCs/>
          <w:kern w:val="32"/>
          <w:lang w:eastAsia="x-none"/>
        </w:rPr>
        <w:t>5</w:t>
      </w:r>
      <w:r w:rsidRPr="003C6455">
        <w:rPr>
          <w:bCs/>
          <w:kern w:val="32"/>
          <w:lang w:eastAsia="x-none"/>
        </w:rPr>
        <w:t>. pozīcijā “</w:t>
      </w:r>
      <w:r w:rsidR="003C6455" w:rsidRPr="003C6455">
        <w:rPr>
          <w:rFonts w:eastAsia="Calibri"/>
          <w:color w:val="000000" w:themeColor="text1"/>
        </w:rPr>
        <w:t>Kopā (par 1., 2., 3. un 4. punktu)</w:t>
      </w:r>
      <w:r w:rsidRPr="003C6455">
        <w:rPr>
          <w:bCs/>
          <w:kern w:val="32"/>
          <w:lang w:eastAsia="x-none"/>
        </w:rPr>
        <w:t>”.</w:t>
      </w:r>
    </w:p>
    <w:p w14:paraId="5FAF4F1B" w14:textId="0D709C50" w:rsidR="00694E2C" w:rsidRPr="0091483A" w:rsidRDefault="00694E2C" w:rsidP="001373F3">
      <w:pPr>
        <w:pStyle w:val="Virsraksts1"/>
        <w:numPr>
          <w:ilvl w:val="1"/>
          <w:numId w:val="14"/>
        </w:numPr>
        <w:spacing w:before="120"/>
        <w:ind w:left="567" w:hanging="567"/>
        <w:jc w:val="both"/>
        <w:rPr>
          <w:color w:val="000000"/>
          <w:sz w:val="24"/>
        </w:rPr>
      </w:pPr>
      <w:r w:rsidRPr="0091483A">
        <w:rPr>
          <w:color w:val="000000"/>
          <w:sz w:val="24"/>
        </w:rPr>
        <w:t>Pretendent</w:t>
      </w:r>
      <w:r w:rsidR="001373F3">
        <w:rPr>
          <w:color w:val="000000"/>
          <w:sz w:val="24"/>
        </w:rPr>
        <w:t>u</w:t>
      </w:r>
      <w:r w:rsidRPr="0091483A">
        <w:rPr>
          <w:color w:val="000000"/>
          <w:sz w:val="24"/>
        </w:rPr>
        <w:t xml:space="preserve"> kvalifikācijas pārbaude</w:t>
      </w:r>
    </w:p>
    <w:p w14:paraId="574572C3" w14:textId="77777777" w:rsidR="001373F3" w:rsidRPr="0045488F" w:rsidRDefault="001373F3" w:rsidP="001373F3">
      <w:pPr>
        <w:numPr>
          <w:ilvl w:val="2"/>
          <w:numId w:val="14"/>
        </w:numPr>
        <w:ind w:left="1418" w:hanging="851"/>
        <w:jc w:val="both"/>
        <w:rPr>
          <w:b/>
        </w:rPr>
      </w:pPr>
      <w:r w:rsidRPr="00916066">
        <w:t xml:space="preserve">Attiecībā uz pretendentu, kura iesniegtais piedāvājums ir saimnieciski visizdevīgākais, </w:t>
      </w:r>
      <w:r w:rsidRPr="00916066">
        <w:rPr>
          <w:color w:val="000000"/>
        </w:rPr>
        <w:t xml:space="preserve">iepirkuma </w:t>
      </w:r>
      <w:r w:rsidRPr="00916066">
        <w:t xml:space="preserve">komisija veic nolikuma 4. punktā noteikto </w:t>
      </w:r>
      <w:r w:rsidRPr="0045488F">
        <w:t>kvalifikācijas prasību pārbaudi.</w:t>
      </w:r>
    </w:p>
    <w:p w14:paraId="1E1A5CCD" w14:textId="77777777" w:rsidR="001373F3" w:rsidRDefault="001373F3" w:rsidP="001373F3">
      <w:pPr>
        <w:numPr>
          <w:ilvl w:val="2"/>
          <w:numId w:val="14"/>
        </w:numPr>
        <w:ind w:left="1418" w:hanging="851"/>
        <w:jc w:val="both"/>
        <w:rPr>
          <w:b/>
        </w:rPr>
      </w:pPr>
      <w:r w:rsidRPr="0045488F">
        <w:t>Pretendenta piedāvājums tiek noraidīts un par pretendentu, kura iesniegtais piedāvājums ir saimnieciski visizdevīgākais, tiek atzīts nākamais piedāvājums</w:t>
      </w:r>
      <w:r>
        <w:t xml:space="preserve"> atbilstoši nolikuma 7.5.1. punktā noteiktajam kritērijam</w:t>
      </w:r>
      <w:r w:rsidRPr="0045488F">
        <w:t>, ja iepirkuma komisija konstatē, ka:</w:t>
      </w:r>
    </w:p>
    <w:p w14:paraId="7A8D5DFF" w14:textId="0BB0F101" w:rsidR="001373F3" w:rsidRPr="001373F3" w:rsidRDefault="001373F3" w:rsidP="001373F3">
      <w:pPr>
        <w:numPr>
          <w:ilvl w:val="3"/>
          <w:numId w:val="14"/>
        </w:numPr>
        <w:ind w:left="2268" w:hanging="850"/>
        <w:jc w:val="both"/>
        <w:rPr>
          <w:b/>
        </w:rPr>
      </w:pPr>
      <w:r w:rsidRPr="001373F3">
        <w:t>pretendents</w:t>
      </w:r>
      <w:r w:rsidRPr="0045488F">
        <w:t xml:space="preserve"> neatbilst kādai no nolikuma 4. punktā izvirzītajām pretendentu kvalifikācijas prasībām;</w:t>
      </w:r>
    </w:p>
    <w:p w14:paraId="1C5C0B3B" w14:textId="77777777" w:rsidR="001373F3" w:rsidRPr="0045488F" w:rsidRDefault="001373F3" w:rsidP="001373F3">
      <w:pPr>
        <w:numPr>
          <w:ilvl w:val="3"/>
          <w:numId w:val="14"/>
        </w:numPr>
        <w:tabs>
          <w:tab w:val="left" w:pos="2268"/>
        </w:tabs>
        <w:spacing w:before="60" w:after="60"/>
        <w:ind w:left="2268" w:hanging="850"/>
        <w:jc w:val="both"/>
        <w:rPr>
          <w:b/>
        </w:rPr>
      </w:pPr>
      <w:r w:rsidRPr="0045488F">
        <w:t>pretendents ir sniedzis nepatiesu informāciju savas kvalifikācijas novērtēšanai vai vispār nav sniedzis pieprasīto informāciju, un šai informācijai ir būtiska nozīme kvalifikācijas apliecināšanai;</w:t>
      </w:r>
    </w:p>
    <w:p w14:paraId="7B4BC8B2" w14:textId="778B58F0" w:rsidR="008C00D9" w:rsidRPr="001373F3" w:rsidRDefault="001373F3" w:rsidP="001373F3">
      <w:pPr>
        <w:numPr>
          <w:ilvl w:val="3"/>
          <w:numId w:val="14"/>
        </w:numPr>
        <w:tabs>
          <w:tab w:val="left" w:pos="2268"/>
        </w:tabs>
        <w:spacing w:before="60" w:after="60"/>
        <w:ind w:left="2268" w:hanging="850"/>
        <w:jc w:val="both"/>
        <w:rPr>
          <w:b/>
        </w:rPr>
      </w:pPr>
      <w:r w:rsidRPr="0045488F">
        <w:t>pretendents nav iesniedzis kādu no nolikumā prasītajiem dokumentiem vai dokuments nesatur nolikumā prasīto informāciju.</w:t>
      </w:r>
    </w:p>
    <w:p w14:paraId="38EFA375" w14:textId="68D07212" w:rsidR="004D4259" w:rsidRDefault="004D4259" w:rsidP="00B74D5C">
      <w:pPr>
        <w:widowControl w:val="0"/>
        <w:numPr>
          <w:ilvl w:val="1"/>
          <w:numId w:val="14"/>
        </w:numPr>
        <w:spacing w:before="60" w:after="60"/>
        <w:ind w:left="567" w:hanging="567"/>
        <w:jc w:val="both"/>
      </w:pPr>
      <w:bookmarkStart w:id="3" w:name="_Toc465088444"/>
      <w:r w:rsidRPr="004D4259">
        <w:t xml:space="preserve">Pamatojoties uz iesniegtajiem piedāvājumiem, Pasūtītājs nepieciešamības gadījumā uzaicinās pretendentus uz sarunām, nosūtot atsevišķu uzaicinājumu. Par atsevišķo uzaicinājumu (t.sk. aizsargājamas informācijas saņemšanu, ja attiecināms) un sarunu norises kārtību Pasūtītājs nosūtīs informāciju uz pretendentu pieteikumā dalībai </w:t>
      </w:r>
      <w:r w:rsidRPr="004D4259">
        <w:lastRenderedPageBreak/>
        <w:t>iepirkumā (1. pielikums) norādīto kontaktpersonas e-pasta adresi. Pasūtītājam ir tiesības pretendentus neaicināt uz sarunām un pieņemt lēmumu, ja sākotnējo piedāvājumu iepirkuma komisija novērtē kā atbilstošu prasībām un nav nepieciešamas sarunas.</w:t>
      </w:r>
    </w:p>
    <w:p w14:paraId="224EFF57" w14:textId="71FCAEED" w:rsidR="001373F3" w:rsidRDefault="001373F3" w:rsidP="002A207A">
      <w:pPr>
        <w:pStyle w:val="Virsraksts1"/>
        <w:numPr>
          <w:ilvl w:val="0"/>
          <w:numId w:val="14"/>
        </w:numPr>
        <w:tabs>
          <w:tab w:val="num" w:pos="360"/>
          <w:tab w:val="num" w:pos="1872"/>
        </w:tabs>
        <w:spacing w:before="120" w:after="120"/>
        <w:ind w:left="357" w:hanging="357"/>
        <w:rPr>
          <w:color w:val="000000"/>
          <w:sz w:val="24"/>
        </w:rPr>
      </w:pPr>
      <w:r w:rsidRPr="0045488F">
        <w:rPr>
          <w:color w:val="000000"/>
          <w:sz w:val="24"/>
        </w:rPr>
        <w:t>Lēmuma pieņemšana un paziņošana</w:t>
      </w:r>
      <w:bookmarkEnd w:id="3"/>
    </w:p>
    <w:p w14:paraId="164F1734" w14:textId="24A1B70F" w:rsidR="004554BC" w:rsidRPr="002A207A" w:rsidRDefault="002A207A" w:rsidP="002A207A">
      <w:pPr>
        <w:widowControl w:val="0"/>
        <w:numPr>
          <w:ilvl w:val="1"/>
          <w:numId w:val="14"/>
        </w:numPr>
        <w:spacing w:before="60" w:after="60"/>
        <w:ind w:left="567" w:hanging="567"/>
        <w:jc w:val="both"/>
        <w:rPr>
          <w:b/>
        </w:rPr>
      </w:pPr>
      <w:r w:rsidRPr="0091483A">
        <w:t>Par pretendentu, kuram piešķir</w:t>
      </w:r>
      <w:r>
        <w:t>t</w:t>
      </w:r>
      <w:r w:rsidRPr="0091483A">
        <w:t xml:space="preserve"> iepirkuma līguma slēgšanas tiesības, iepirkuma komisija atzīst to pretendentu, kurš būs atbilstošs visām nolikumā izvirzītajām prasībām un kura iesniegtais piedāvājums būs saimnieciski visizdevīgākais.</w:t>
      </w:r>
    </w:p>
    <w:p w14:paraId="1CAC6B95" w14:textId="2D8E0B1F" w:rsidR="004554BC" w:rsidRPr="00503EEC" w:rsidRDefault="004554BC" w:rsidP="004554BC">
      <w:pPr>
        <w:widowControl w:val="0"/>
        <w:numPr>
          <w:ilvl w:val="1"/>
          <w:numId w:val="14"/>
        </w:numPr>
        <w:spacing w:before="60" w:after="60"/>
        <w:ind w:left="567" w:hanging="567"/>
        <w:jc w:val="both"/>
      </w:pPr>
      <w:r w:rsidRPr="00503EEC">
        <w:t xml:space="preserve">Ja iepirkumam nav iesniegti </w:t>
      </w:r>
      <w:r>
        <w:t>piedāvājum</w:t>
      </w:r>
      <w:r w:rsidRPr="00503EEC">
        <w:t xml:space="preserve">i vai iesniegtie </w:t>
      </w:r>
      <w:r>
        <w:t>piedāvājumi</w:t>
      </w:r>
      <w:r w:rsidRPr="00503EEC">
        <w:t xml:space="preserve"> neatbilst nolikuma prasībām, komisija pieņem lēmumu izbeigt vai pārtraukt iepirkuma procedūru, neizvēloties nevienu </w:t>
      </w:r>
      <w:r>
        <w:t>piedāvājumu</w:t>
      </w:r>
      <w:r w:rsidRPr="00503EEC">
        <w:t>.</w:t>
      </w:r>
    </w:p>
    <w:p w14:paraId="1DA7F49E" w14:textId="7B3091A9" w:rsidR="004554BC" w:rsidRDefault="004554BC" w:rsidP="004554BC">
      <w:pPr>
        <w:widowControl w:val="0"/>
        <w:numPr>
          <w:ilvl w:val="1"/>
          <w:numId w:val="14"/>
        </w:numPr>
        <w:spacing w:before="60" w:after="60"/>
        <w:ind w:left="567" w:hanging="567"/>
        <w:jc w:val="both"/>
      </w:pPr>
      <w:r w:rsidRPr="00503EEC">
        <w:t xml:space="preserve">Pēc lēmuma par </w:t>
      </w:r>
      <w:r>
        <w:t xml:space="preserve">iepirkuma </w:t>
      </w:r>
      <w:r w:rsidRPr="00503EEC">
        <w:t xml:space="preserve">rezultātiem pieņemšanas vai lēmuma par iepirkuma procedūras izbeigšanu vai pārtraukšanu iepirkuma komisija </w:t>
      </w:r>
      <w:r>
        <w:t>piecu</w:t>
      </w:r>
      <w:r w:rsidRPr="00503EEC">
        <w:t xml:space="preserve"> darbdienu</w:t>
      </w:r>
      <w:r w:rsidRPr="00CC39BC">
        <w:t xml:space="preserve"> laikā vienlaikus informē visus </w:t>
      </w:r>
      <w:r>
        <w:t>pretendentus</w:t>
      </w:r>
      <w:r w:rsidRPr="00CC39BC">
        <w:t xml:space="preserve"> par </w:t>
      </w:r>
      <w:r>
        <w:t>pieņemto lēmumu</w:t>
      </w:r>
      <w:r w:rsidR="005A65BE">
        <w:t>.</w:t>
      </w:r>
    </w:p>
    <w:p w14:paraId="4F6021CC" w14:textId="77BEE5BB" w:rsidR="004554BC" w:rsidRPr="00795A47" w:rsidRDefault="004554BC" w:rsidP="004554BC">
      <w:pPr>
        <w:widowControl w:val="0"/>
        <w:numPr>
          <w:ilvl w:val="1"/>
          <w:numId w:val="14"/>
        </w:numPr>
        <w:spacing w:before="60" w:after="60"/>
        <w:ind w:left="567" w:hanging="567"/>
        <w:jc w:val="both"/>
      </w:pPr>
      <w:r w:rsidRPr="007C7F4A">
        <w:t>Ja pretendents, kuram piešķirtas iepirkuma līguma slēgšanas tiesības, atsakās slēgt iepirkuma līgumu ar Pasūtītāju, iepirkuma komisija ir tiesīga pieņemt lēmumu iepirkuma līguma slēgšanas tiesības piešķirt nākamajam atbilstošajam pretendentam, kurš piedāvājis saimnieciski visizdevīgāko piedāvājumu un ir atbilstošs nolikumā noteiktajām prasībām, vai pārtraukt iepirkum</w:t>
      </w:r>
      <w:r w:rsidR="00B71A1D">
        <w:t>u</w:t>
      </w:r>
      <w:r w:rsidRPr="007C7F4A">
        <w:t xml:space="preserve">, neizvēloties nevienu piedāvājumu. Ja pieņemts lēmums iepirkuma līguma slēgšanas tiesības piešķirt nākamajam atbilstošajam pretendentam, kurš piedāvājis saimnieciski visizdevīgāko piedāvājumu un ir atbilstošs nolikumā noteiktajām prasībām, bet tas atsakās slēgt iepirkuma līgumu, iepirkuma komisija pieņem lēmumu </w:t>
      </w:r>
      <w:r w:rsidRPr="007E6C78">
        <w:t>pārtraukt iepirkum</w:t>
      </w:r>
      <w:r w:rsidR="00B71A1D" w:rsidRPr="007E6C78">
        <w:t>u</w:t>
      </w:r>
      <w:r w:rsidRPr="007E6C78">
        <w:t xml:space="preserve">, </w:t>
      </w:r>
      <w:r w:rsidRPr="00795A47">
        <w:t>neizvēloties nevienu piedāvājumu.</w:t>
      </w:r>
    </w:p>
    <w:p w14:paraId="01C3DD87" w14:textId="0B25265B" w:rsidR="004D5FA3" w:rsidRPr="00795A47" w:rsidRDefault="004D5FA3" w:rsidP="007E6C78">
      <w:pPr>
        <w:pStyle w:val="Virsraksts1"/>
        <w:numPr>
          <w:ilvl w:val="0"/>
          <w:numId w:val="14"/>
        </w:numPr>
        <w:tabs>
          <w:tab w:val="num" w:pos="360"/>
          <w:tab w:val="num" w:pos="1872"/>
        </w:tabs>
        <w:spacing w:before="120" w:after="120"/>
        <w:ind w:left="357" w:hanging="357"/>
        <w:rPr>
          <w:sz w:val="24"/>
        </w:rPr>
      </w:pPr>
      <w:r w:rsidRPr="00795A47">
        <w:rPr>
          <w:sz w:val="24"/>
        </w:rPr>
        <w:t>Iepirkuma līgum</w:t>
      </w:r>
      <w:r w:rsidR="007E6C78" w:rsidRPr="00795A47">
        <w:rPr>
          <w:sz w:val="24"/>
        </w:rPr>
        <w:t>s</w:t>
      </w:r>
    </w:p>
    <w:p w14:paraId="7B4651E4" w14:textId="77777777" w:rsidR="00795A47" w:rsidRPr="005A7461" w:rsidRDefault="00795A47" w:rsidP="00795A47">
      <w:pPr>
        <w:widowControl w:val="0"/>
        <w:numPr>
          <w:ilvl w:val="1"/>
          <w:numId w:val="14"/>
        </w:numPr>
        <w:spacing w:before="60" w:after="60"/>
        <w:ind w:left="567" w:hanging="567"/>
        <w:jc w:val="both"/>
        <w:rPr>
          <w:b/>
          <w:bCs/>
          <w:color w:val="000000"/>
        </w:rPr>
      </w:pPr>
      <w:r w:rsidRPr="00795A47">
        <w:t>Iepirkuma</w:t>
      </w:r>
      <w:r w:rsidRPr="005A7461">
        <w:rPr>
          <w:color w:val="000000"/>
        </w:rPr>
        <w:t xml:space="preserve"> līguma projekts ir iekļauts </w:t>
      </w:r>
      <w:r w:rsidRPr="005C4889">
        <w:rPr>
          <w:color w:val="000000"/>
        </w:rPr>
        <w:t>nolikuma 5. pielikumā</w:t>
      </w:r>
      <w:r w:rsidRPr="005A7461">
        <w:rPr>
          <w:color w:val="000000"/>
        </w:rPr>
        <w:t xml:space="preserve">. </w:t>
      </w:r>
    </w:p>
    <w:p w14:paraId="315FF610" w14:textId="77777777" w:rsidR="00795A47" w:rsidRPr="005A7461" w:rsidRDefault="00795A47" w:rsidP="00795A47">
      <w:pPr>
        <w:widowControl w:val="0"/>
        <w:numPr>
          <w:ilvl w:val="1"/>
          <w:numId w:val="14"/>
        </w:numPr>
        <w:spacing w:before="60" w:after="60"/>
        <w:ind w:left="567" w:hanging="567"/>
        <w:jc w:val="both"/>
        <w:rPr>
          <w:b/>
          <w:bCs/>
          <w:color w:val="000000"/>
        </w:rPr>
      </w:pPr>
      <w:r w:rsidRPr="005A7461">
        <w:t>Pasūtītājs slēdz iepirkuma līgumu ar iepirkuma komisijas šajā nolikumā noteiktajā kārtībā izraudzīto pretendentu.</w:t>
      </w:r>
    </w:p>
    <w:p w14:paraId="0B500BC6" w14:textId="77777777" w:rsidR="00795A47" w:rsidRPr="005A7461" w:rsidRDefault="00795A47" w:rsidP="00795A47">
      <w:pPr>
        <w:widowControl w:val="0"/>
        <w:numPr>
          <w:ilvl w:val="1"/>
          <w:numId w:val="14"/>
        </w:numPr>
        <w:spacing w:before="60" w:after="60"/>
        <w:ind w:left="567" w:hanging="567"/>
        <w:jc w:val="both"/>
        <w:rPr>
          <w:b/>
          <w:bCs/>
          <w:color w:val="000000"/>
        </w:rPr>
      </w:pPr>
      <w:r w:rsidRPr="005A7461">
        <w:t>Iesniedzot piedāvājumu, pretendents piekrīt visiem iepirkuma līguma noteikumiem un apņemas tos pildīt.</w:t>
      </w:r>
    </w:p>
    <w:p w14:paraId="16CAA537" w14:textId="590693CA" w:rsidR="00795A47" w:rsidRPr="00786477" w:rsidRDefault="00795A47" w:rsidP="00795A47">
      <w:pPr>
        <w:widowControl w:val="0"/>
        <w:numPr>
          <w:ilvl w:val="1"/>
          <w:numId w:val="14"/>
        </w:numPr>
        <w:spacing w:before="60" w:after="60"/>
        <w:ind w:left="567" w:hanging="567"/>
        <w:jc w:val="both"/>
        <w:rPr>
          <w:b/>
          <w:bCs/>
        </w:rPr>
      </w:pPr>
      <w:r w:rsidRPr="005A7461">
        <w:t xml:space="preserve">Pasūtītājs ar iepirkumā izraudzīto pretendentu iepirkuma līgumu slēdz, ievērojot </w:t>
      </w:r>
      <w:r>
        <w:t>ADJIL</w:t>
      </w:r>
      <w:r w:rsidRPr="005A7461">
        <w:t xml:space="preserve"> </w:t>
      </w:r>
      <w:r>
        <w:t>54</w:t>
      </w:r>
      <w:r w:rsidRPr="005A7461">
        <w:t>. </w:t>
      </w:r>
      <w:r w:rsidRPr="00786477">
        <w:t>panta nosacījumus.</w:t>
      </w:r>
    </w:p>
    <w:p w14:paraId="6D8CDA25" w14:textId="77777777" w:rsidR="003827B3" w:rsidRPr="00321957" w:rsidRDefault="003827B3" w:rsidP="003C6455">
      <w:pPr>
        <w:pStyle w:val="Virsraksts1"/>
        <w:keepNext w:val="0"/>
        <w:numPr>
          <w:ilvl w:val="0"/>
          <w:numId w:val="14"/>
        </w:numPr>
        <w:tabs>
          <w:tab w:val="num" w:pos="1872"/>
        </w:tabs>
        <w:spacing w:before="240" w:after="120"/>
        <w:ind w:left="357" w:hanging="357"/>
        <w:rPr>
          <w:color w:val="000000"/>
          <w:sz w:val="24"/>
        </w:rPr>
      </w:pPr>
      <w:r w:rsidRPr="00321957">
        <w:rPr>
          <w:color w:val="000000"/>
          <w:sz w:val="24"/>
        </w:rPr>
        <w:t>Iepirkuma komisijas tiesības un pienākumi</w:t>
      </w:r>
    </w:p>
    <w:p w14:paraId="4F99A8E3" w14:textId="77777777" w:rsidR="003827B3" w:rsidRPr="00701DE0" w:rsidRDefault="003827B3" w:rsidP="003827B3">
      <w:pPr>
        <w:pStyle w:val="Virsraksts1"/>
        <w:keepNext w:val="0"/>
        <w:numPr>
          <w:ilvl w:val="1"/>
          <w:numId w:val="14"/>
        </w:numPr>
        <w:tabs>
          <w:tab w:val="num" w:pos="1872"/>
        </w:tabs>
        <w:ind w:left="567" w:hanging="567"/>
        <w:jc w:val="both"/>
        <w:rPr>
          <w:sz w:val="24"/>
        </w:rPr>
      </w:pPr>
      <w:r w:rsidRPr="00701DE0">
        <w:rPr>
          <w:sz w:val="24"/>
        </w:rPr>
        <w:t>Iepirkuma komisijas tiesības:</w:t>
      </w:r>
    </w:p>
    <w:p w14:paraId="54F0F896" w14:textId="77777777" w:rsidR="003827B3" w:rsidRPr="00BB1198" w:rsidRDefault="003827B3" w:rsidP="003827B3">
      <w:pPr>
        <w:pStyle w:val="Virsraksts1"/>
        <w:keepNext w:val="0"/>
        <w:numPr>
          <w:ilvl w:val="2"/>
          <w:numId w:val="17"/>
        </w:numPr>
        <w:ind w:left="1276" w:hanging="709"/>
        <w:jc w:val="both"/>
        <w:rPr>
          <w:b w:val="0"/>
          <w:bCs/>
          <w:sz w:val="24"/>
        </w:rPr>
      </w:pPr>
      <w:r>
        <w:rPr>
          <w:b w:val="0"/>
          <w:sz w:val="24"/>
        </w:rPr>
        <w:t>rīkoties atbilstoši šī iepirkuma nolikumā noteiktajām iepirkuma komisijas tiesībām un</w:t>
      </w:r>
      <w:r w:rsidRPr="00052714">
        <w:rPr>
          <w:b w:val="0"/>
          <w:sz w:val="24"/>
        </w:rPr>
        <w:t xml:space="preserve"> </w:t>
      </w:r>
      <w:r w:rsidRPr="00C859AF">
        <w:rPr>
          <w:b w:val="0"/>
          <w:sz w:val="24"/>
        </w:rPr>
        <w:t>veikt citas darbības saskaņā</w:t>
      </w:r>
      <w:r w:rsidRPr="00515976">
        <w:rPr>
          <w:b w:val="0"/>
          <w:sz w:val="24"/>
        </w:rPr>
        <w:t xml:space="preserve"> ar </w:t>
      </w:r>
      <w:r>
        <w:rPr>
          <w:b w:val="0"/>
          <w:sz w:val="24"/>
        </w:rPr>
        <w:t>ADJIL</w:t>
      </w:r>
      <w:r w:rsidRPr="00515976">
        <w:rPr>
          <w:b w:val="0"/>
          <w:sz w:val="24"/>
        </w:rPr>
        <w:t xml:space="preserve"> un </w:t>
      </w:r>
      <w:r>
        <w:rPr>
          <w:b w:val="0"/>
          <w:sz w:val="24"/>
        </w:rPr>
        <w:t>citos normatīvajos aktos noteikto;</w:t>
      </w:r>
    </w:p>
    <w:p w14:paraId="3B7D7074" w14:textId="3EBA2AF1" w:rsidR="003827B3" w:rsidRDefault="003827B3" w:rsidP="003827B3">
      <w:pPr>
        <w:pStyle w:val="Virsraksts1"/>
        <w:keepNext w:val="0"/>
        <w:numPr>
          <w:ilvl w:val="2"/>
          <w:numId w:val="14"/>
        </w:numPr>
        <w:tabs>
          <w:tab w:val="num" w:pos="1872"/>
        </w:tabs>
        <w:ind w:left="1276" w:hanging="709"/>
        <w:jc w:val="both"/>
        <w:rPr>
          <w:b w:val="0"/>
          <w:sz w:val="24"/>
        </w:rPr>
      </w:pPr>
      <w:r w:rsidRPr="00FC51CF">
        <w:rPr>
          <w:b w:val="0"/>
          <w:sz w:val="24"/>
        </w:rPr>
        <w:t xml:space="preserve">noraidīt </w:t>
      </w:r>
      <w:r>
        <w:rPr>
          <w:b w:val="0"/>
          <w:sz w:val="24"/>
        </w:rPr>
        <w:t>visus piedāvājumus</w:t>
      </w:r>
      <w:r w:rsidRPr="00FC51CF">
        <w:rPr>
          <w:b w:val="0"/>
          <w:sz w:val="24"/>
        </w:rPr>
        <w:t>, kas neatbilst iepirkuma nolikuma prasībām;</w:t>
      </w:r>
    </w:p>
    <w:p w14:paraId="564FE370" w14:textId="6C90FF01" w:rsidR="003827B3" w:rsidRPr="00C859AF" w:rsidRDefault="003827B3" w:rsidP="003827B3">
      <w:pPr>
        <w:pStyle w:val="Virsraksts1"/>
        <w:keepNext w:val="0"/>
        <w:numPr>
          <w:ilvl w:val="2"/>
          <w:numId w:val="14"/>
        </w:numPr>
        <w:tabs>
          <w:tab w:val="num" w:pos="1872"/>
        </w:tabs>
        <w:ind w:left="1276" w:hanging="709"/>
        <w:jc w:val="both"/>
        <w:rPr>
          <w:b w:val="0"/>
          <w:sz w:val="24"/>
        </w:rPr>
      </w:pPr>
      <w:r w:rsidRPr="00C859AF">
        <w:rPr>
          <w:b w:val="0"/>
          <w:sz w:val="24"/>
        </w:rPr>
        <w:t xml:space="preserve">pieaicināt ekspertus vai speciālistus ar padomdevēja tiesībām </w:t>
      </w:r>
      <w:r>
        <w:rPr>
          <w:b w:val="0"/>
          <w:sz w:val="24"/>
        </w:rPr>
        <w:t>piedāvājumu izvērtēšanā</w:t>
      </w:r>
      <w:r w:rsidRPr="00C859AF">
        <w:rPr>
          <w:b w:val="0"/>
          <w:sz w:val="24"/>
        </w:rPr>
        <w:t>;</w:t>
      </w:r>
    </w:p>
    <w:p w14:paraId="77B6FC69" w14:textId="46FD4164" w:rsidR="003827B3" w:rsidRDefault="003827B3" w:rsidP="003827B3">
      <w:pPr>
        <w:pStyle w:val="Virsraksts1"/>
        <w:keepNext w:val="0"/>
        <w:numPr>
          <w:ilvl w:val="2"/>
          <w:numId w:val="14"/>
        </w:numPr>
        <w:tabs>
          <w:tab w:val="num" w:pos="1361"/>
          <w:tab w:val="num" w:pos="1872"/>
        </w:tabs>
        <w:ind w:left="1276" w:hanging="709"/>
        <w:jc w:val="both"/>
        <w:rPr>
          <w:b w:val="0"/>
          <w:sz w:val="24"/>
        </w:rPr>
      </w:pPr>
      <w:r w:rsidRPr="00C859AF">
        <w:rPr>
          <w:b w:val="0"/>
          <w:sz w:val="24"/>
        </w:rPr>
        <w:t xml:space="preserve">pārbaudīt nepieciešamo informāciju kompetentā institūcijā, publiski pieejamās datubāzēs vai citos publiski pieejamos avotos, ja tas nepieciešams </w:t>
      </w:r>
      <w:r w:rsidRPr="003938C7">
        <w:rPr>
          <w:b w:val="0"/>
          <w:sz w:val="24"/>
        </w:rPr>
        <w:t>piedāvājumu atbilstības pārbaudei, pretendentu atlasei, piedāvāju</w:t>
      </w:r>
      <w:r>
        <w:rPr>
          <w:b w:val="0"/>
          <w:sz w:val="24"/>
        </w:rPr>
        <w:t>mu vērtēšanai un salīdzināšanai;</w:t>
      </w:r>
    </w:p>
    <w:p w14:paraId="28685C54" w14:textId="77777777" w:rsidR="003827B3" w:rsidRPr="0063649E" w:rsidRDefault="003827B3" w:rsidP="003827B3">
      <w:pPr>
        <w:pStyle w:val="Virsraksts1"/>
        <w:keepNext w:val="0"/>
        <w:numPr>
          <w:ilvl w:val="2"/>
          <w:numId w:val="14"/>
        </w:numPr>
        <w:tabs>
          <w:tab w:val="num" w:pos="1361"/>
          <w:tab w:val="num" w:pos="1872"/>
        </w:tabs>
        <w:ind w:left="1276" w:hanging="709"/>
        <w:jc w:val="both"/>
        <w:rPr>
          <w:b w:val="0"/>
          <w:sz w:val="24"/>
        </w:rPr>
      </w:pPr>
      <w:r w:rsidRPr="003E44E8">
        <w:rPr>
          <w:b w:val="0"/>
          <w:sz w:val="24"/>
        </w:rPr>
        <w:t xml:space="preserve">neizvēlēties nevienu no piedāvājumiem, ja tie pārsniedz </w:t>
      </w:r>
      <w:r>
        <w:rPr>
          <w:b w:val="0"/>
          <w:sz w:val="24"/>
        </w:rPr>
        <w:t>Pasūtītāja finanšu iespējas.</w:t>
      </w:r>
    </w:p>
    <w:p w14:paraId="41FE3863" w14:textId="77777777" w:rsidR="003827B3" w:rsidRPr="00701DE0" w:rsidRDefault="003827B3" w:rsidP="003C6455">
      <w:pPr>
        <w:pStyle w:val="Virsraksts1"/>
        <w:numPr>
          <w:ilvl w:val="1"/>
          <w:numId w:val="14"/>
        </w:numPr>
        <w:tabs>
          <w:tab w:val="num" w:pos="1872"/>
        </w:tabs>
        <w:ind w:left="567" w:hanging="567"/>
        <w:jc w:val="both"/>
        <w:rPr>
          <w:sz w:val="24"/>
        </w:rPr>
      </w:pPr>
      <w:r w:rsidRPr="00701DE0">
        <w:rPr>
          <w:sz w:val="24"/>
        </w:rPr>
        <w:t>Iepirkuma komisijas pienākumi:</w:t>
      </w:r>
    </w:p>
    <w:p w14:paraId="50C60BB3" w14:textId="77777777" w:rsidR="003827B3" w:rsidRPr="00BB1198" w:rsidRDefault="003827B3" w:rsidP="003827B3">
      <w:pPr>
        <w:pStyle w:val="Virsraksts1"/>
        <w:keepNext w:val="0"/>
        <w:numPr>
          <w:ilvl w:val="2"/>
          <w:numId w:val="17"/>
        </w:numPr>
        <w:ind w:left="1276" w:hanging="709"/>
        <w:jc w:val="both"/>
        <w:rPr>
          <w:b w:val="0"/>
          <w:bCs/>
          <w:sz w:val="24"/>
        </w:rPr>
      </w:pPr>
      <w:r>
        <w:rPr>
          <w:b w:val="0"/>
          <w:sz w:val="24"/>
        </w:rPr>
        <w:t>rīkoties atbilstoši šī iepirkuma nolikumā noteiktajiem iepirkuma komisijas pienākumiem un</w:t>
      </w:r>
      <w:r w:rsidRPr="00701DE0">
        <w:rPr>
          <w:b w:val="0"/>
          <w:sz w:val="24"/>
        </w:rPr>
        <w:t xml:space="preserve"> </w:t>
      </w:r>
      <w:r w:rsidRPr="00C859AF">
        <w:rPr>
          <w:b w:val="0"/>
          <w:sz w:val="24"/>
        </w:rPr>
        <w:t>veikt citas darbības saskaņā</w:t>
      </w:r>
      <w:r w:rsidRPr="00515976">
        <w:rPr>
          <w:b w:val="0"/>
          <w:sz w:val="24"/>
        </w:rPr>
        <w:t xml:space="preserve"> ar </w:t>
      </w:r>
      <w:r>
        <w:rPr>
          <w:b w:val="0"/>
          <w:sz w:val="24"/>
        </w:rPr>
        <w:t>ADJIL</w:t>
      </w:r>
      <w:r w:rsidRPr="00515976">
        <w:rPr>
          <w:b w:val="0"/>
          <w:sz w:val="24"/>
        </w:rPr>
        <w:t xml:space="preserve"> un </w:t>
      </w:r>
      <w:r w:rsidRPr="0045020C">
        <w:rPr>
          <w:b w:val="0"/>
          <w:sz w:val="24"/>
        </w:rPr>
        <w:t>citos normatīvajos aktos noteikto</w:t>
      </w:r>
      <w:r>
        <w:rPr>
          <w:b w:val="0"/>
          <w:sz w:val="24"/>
        </w:rPr>
        <w:t>;</w:t>
      </w:r>
    </w:p>
    <w:p w14:paraId="58BBB4C8" w14:textId="5AF82A4C" w:rsidR="003827B3" w:rsidRPr="00C859AF" w:rsidRDefault="003827B3" w:rsidP="003827B3">
      <w:pPr>
        <w:pStyle w:val="Virsraksts1"/>
        <w:keepNext w:val="0"/>
        <w:numPr>
          <w:ilvl w:val="2"/>
          <w:numId w:val="14"/>
        </w:numPr>
        <w:tabs>
          <w:tab w:val="num" w:pos="1872"/>
        </w:tabs>
        <w:ind w:left="1276" w:hanging="709"/>
        <w:jc w:val="both"/>
        <w:rPr>
          <w:b w:val="0"/>
          <w:sz w:val="24"/>
        </w:rPr>
      </w:pPr>
      <w:r w:rsidRPr="00C859AF">
        <w:rPr>
          <w:b w:val="0"/>
          <w:sz w:val="24"/>
        </w:rPr>
        <w:t xml:space="preserve">nodrošināt </w:t>
      </w:r>
      <w:r>
        <w:rPr>
          <w:b w:val="0"/>
          <w:sz w:val="24"/>
        </w:rPr>
        <w:t xml:space="preserve">iepirkuma </w:t>
      </w:r>
      <w:r w:rsidRPr="00C859AF">
        <w:rPr>
          <w:b w:val="0"/>
          <w:sz w:val="24"/>
        </w:rPr>
        <w:t>norisi un dokumentēšanu;</w:t>
      </w:r>
    </w:p>
    <w:p w14:paraId="341345EE" w14:textId="0A08E8B7" w:rsidR="003827B3" w:rsidRPr="00C859AF" w:rsidRDefault="003827B3" w:rsidP="003827B3">
      <w:pPr>
        <w:pStyle w:val="Virsraksts1"/>
        <w:keepNext w:val="0"/>
        <w:numPr>
          <w:ilvl w:val="2"/>
          <w:numId w:val="14"/>
        </w:numPr>
        <w:tabs>
          <w:tab w:val="num" w:pos="1872"/>
        </w:tabs>
        <w:ind w:left="1276" w:hanging="709"/>
        <w:jc w:val="both"/>
        <w:rPr>
          <w:b w:val="0"/>
          <w:sz w:val="24"/>
        </w:rPr>
      </w:pPr>
      <w:r w:rsidRPr="00C859AF">
        <w:rPr>
          <w:b w:val="0"/>
          <w:sz w:val="24"/>
        </w:rPr>
        <w:t xml:space="preserve">nodrošināt </w:t>
      </w:r>
      <w:r>
        <w:rPr>
          <w:b w:val="0"/>
          <w:sz w:val="24"/>
        </w:rPr>
        <w:t xml:space="preserve">pretendentu </w:t>
      </w:r>
      <w:r w:rsidRPr="00C859AF">
        <w:rPr>
          <w:b w:val="0"/>
          <w:sz w:val="24"/>
        </w:rPr>
        <w:t>brīvu konkurenci, kā arī vienlīdzīgu un taisnīgu attieksmi</w:t>
      </w:r>
      <w:r>
        <w:rPr>
          <w:b w:val="0"/>
          <w:sz w:val="24"/>
        </w:rPr>
        <w:t>.</w:t>
      </w:r>
    </w:p>
    <w:p w14:paraId="48904F11" w14:textId="668BCABF" w:rsidR="003827B3" w:rsidRPr="00321957" w:rsidRDefault="003827B3" w:rsidP="003C6455">
      <w:pPr>
        <w:pStyle w:val="Virsraksts1"/>
        <w:numPr>
          <w:ilvl w:val="0"/>
          <w:numId w:val="14"/>
        </w:numPr>
        <w:tabs>
          <w:tab w:val="num" w:pos="1872"/>
        </w:tabs>
        <w:spacing w:before="240" w:after="120"/>
        <w:ind w:left="357" w:hanging="357"/>
        <w:rPr>
          <w:color w:val="000000"/>
          <w:sz w:val="24"/>
        </w:rPr>
      </w:pPr>
      <w:r>
        <w:rPr>
          <w:color w:val="000000"/>
          <w:sz w:val="24"/>
        </w:rPr>
        <w:lastRenderedPageBreak/>
        <w:t>Pretendenta</w:t>
      </w:r>
      <w:r w:rsidRPr="00321957">
        <w:rPr>
          <w:color w:val="000000"/>
          <w:sz w:val="24"/>
        </w:rPr>
        <w:t xml:space="preserve"> tiesības un pienākumi</w:t>
      </w:r>
    </w:p>
    <w:p w14:paraId="63360DD9" w14:textId="07CF3181" w:rsidR="003827B3" w:rsidRPr="0045020C" w:rsidRDefault="003827B3" w:rsidP="003827B3">
      <w:pPr>
        <w:pStyle w:val="Virsraksts1"/>
        <w:keepNext w:val="0"/>
        <w:numPr>
          <w:ilvl w:val="1"/>
          <w:numId w:val="17"/>
        </w:numPr>
        <w:ind w:left="567" w:hanging="567"/>
        <w:jc w:val="both"/>
        <w:rPr>
          <w:b w:val="0"/>
          <w:bCs/>
          <w:sz w:val="24"/>
        </w:rPr>
      </w:pPr>
      <w:r>
        <w:rPr>
          <w:sz w:val="24"/>
        </w:rPr>
        <w:t>Pretendenta</w:t>
      </w:r>
      <w:r w:rsidRPr="00701DE0">
        <w:rPr>
          <w:sz w:val="24"/>
        </w:rPr>
        <w:t xml:space="preserve"> tiesības:</w:t>
      </w:r>
      <w:r>
        <w:rPr>
          <w:b w:val="0"/>
          <w:sz w:val="24"/>
        </w:rPr>
        <w:t xml:space="preserve"> pretendentam </w:t>
      </w:r>
      <w:r w:rsidRPr="0045020C">
        <w:rPr>
          <w:b w:val="0"/>
          <w:sz w:val="24"/>
        </w:rPr>
        <w:t xml:space="preserve">ir tiesības rīkoties atbilstoši šī iepirkuma nolikumā un </w:t>
      </w:r>
      <w:r>
        <w:rPr>
          <w:b w:val="0"/>
          <w:sz w:val="24"/>
        </w:rPr>
        <w:t>ADJIL</w:t>
      </w:r>
      <w:r w:rsidRPr="0045020C">
        <w:rPr>
          <w:b w:val="0"/>
          <w:sz w:val="24"/>
        </w:rPr>
        <w:t xml:space="preserve"> noteiktajām tiesībām;</w:t>
      </w:r>
    </w:p>
    <w:p w14:paraId="2BBE3365" w14:textId="09B0797D" w:rsidR="003827B3" w:rsidRPr="00701DE0" w:rsidRDefault="00D0744A" w:rsidP="003827B3">
      <w:pPr>
        <w:pStyle w:val="Virsraksts1"/>
        <w:keepNext w:val="0"/>
        <w:numPr>
          <w:ilvl w:val="1"/>
          <w:numId w:val="14"/>
        </w:numPr>
        <w:tabs>
          <w:tab w:val="num" w:pos="1872"/>
        </w:tabs>
        <w:ind w:left="567" w:hanging="567"/>
        <w:jc w:val="both"/>
        <w:rPr>
          <w:sz w:val="24"/>
        </w:rPr>
      </w:pPr>
      <w:r>
        <w:rPr>
          <w:sz w:val="24"/>
        </w:rPr>
        <w:t>P</w:t>
      </w:r>
      <w:r w:rsidRPr="00D0744A">
        <w:rPr>
          <w:sz w:val="24"/>
        </w:rPr>
        <w:t>retendent</w:t>
      </w:r>
      <w:r>
        <w:rPr>
          <w:sz w:val="24"/>
        </w:rPr>
        <w:t>a</w:t>
      </w:r>
      <w:r w:rsidR="003827B3" w:rsidRPr="00701DE0">
        <w:rPr>
          <w:sz w:val="24"/>
        </w:rPr>
        <w:t xml:space="preserve"> pienākumi:</w:t>
      </w:r>
    </w:p>
    <w:p w14:paraId="3AC6834E" w14:textId="3EB35E34" w:rsidR="003827B3" w:rsidRPr="00FC51CF" w:rsidRDefault="003827B3" w:rsidP="003827B3">
      <w:pPr>
        <w:pStyle w:val="Virsraksts1"/>
        <w:keepNext w:val="0"/>
        <w:numPr>
          <w:ilvl w:val="2"/>
          <w:numId w:val="14"/>
        </w:numPr>
        <w:tabs>
          <w:tab w:val="num" w:pos="1872"/>
        </w:tabs>
        <w:ind w:left="1418" w:hanging="851"/>
        <w:jc w:val="both"/>
        <w:rPr>
          <w:b w:val="0"/>
          <w:sz w:val="24"/>
        </w:rPr>
      </w:pPr>
      <w:r w:rsidRPr="00FC51CF">
        <w:rPr>
          <w:b w:val="0"/>
          <w:sz w:val="24"/>
        </w:rPr>
        <w:t xml:space="preserve">sagatavot </w:t>
      </w:r>
      <w:r>
        <w:rPr>
          <w:b w:val="0"/>
          <w:sz w:val="24"/>
        </w:rPr>
        <w:t xml:space="preserve">piedāvājumu </w:t>
      </w:r>
      <w:r w:rsidRPr="00FC51CF">
        <w:rPr>
          <w:b w:val="0"/>
          <w:sz w:val="24"/>
        </w:rPr>
        <w:t>atbilstoši iepirkuma nolikuma prasībām;</w:t>
      </w:r>
    </w:p>
    <w:p w14:paraId="6CA82A77" w14:textId="5B53E922" w:rsidR="003827B3" w:rsidRPr="00FC51CF" w:rsidRDefault="003827B3" w:rsidP="003827B3">
      <w:pPr>
        <w:pStyle w:val="Virsraksts1"/>
        <w:keepNext w:val="0"/>
        <w:numPr>
          <w:ilvl w:val="2"/>
          <w:numId w:val="14"/>
        </w:numPr>
        <w:tabs>
          <w:tab w:val="num" w:pos="1872"/>
        </w:tabs>
        <w:ind w:left="1418" w:hanging="851"/>
        <w:jc w:val="both"/>
        <w:rPr>
          <w:b w:val="0"/>
          <w:sz w:val="24"/>
        </w:rPr>
      </w:pPr>
      <w:r w:rsidRPr="00FC51CF">
        <w:rPr>
          <w:b w:val="0"/>
          <w:sz w:val="24"/>
        </w:rPr>
        <w:t xml:space="preserve">sniegt patiesu informāciju par savu kvalifikāciju un </w:t>
      </w:r>
      <w:r>
        <w:rPr>
          <w:b w:val="0"/>
          <w:sz w:val="24"/>
        </w:rPr>
        <w:t>piedāvājumu</w:t>
      </w:r>
      <w:r w:rsidRPr="00FC51CF">
        <w:rPr>
          <w:b w:val="0"/>
          <w:sz w:val="24"/>
        </w:rPr>
        <w:t>;</w:t>
      </w:r>
    </w:p>
    <w:p w14:paraId="0A71FCFD" w14:textId="1BAB913A" w:rsidR="003827B3" w:rsidRPr="003827B3" w:rsidRDefault="003827B3" w:rsidP="003827B3">
      <w:pPr>
        <w:numPr>
          <w:ilvl w:val="2"/>
          <w:numId w:val="14"/>
        </w:numPr>
        <w:ind w:left="1418" w:hanging="851"/>
        <w:jc w:val="both"/>
      </w:pPr>
      <w:r w:rsidRPr="00FC51CF">
        <w:t xml:space="preserve">sniegt </w:t>
      </w:r>
      <w:r>
        <w:t>rakstveida atbildes uz iepirkuma</w:t>
      </w:r>
      <w:r w:rsidRPr="00FC51CF">
        <w:t xml:space="preserve"> komisijas pieprasījum</w:t>
      </w:r>
      <w:r>
        <w:t>iem</w:t>
      </w:r>
      <w:r w:rsidRPr="00FC51CF">
        <w:t>, kas nepieciešam</w:t>
      </w:r>
      <w:r>
        <w:t>i</w:t>
      </w:r>
      <w:r w:rsidRPr="00FC51CF">
        <w:t xml:space="preserve"> </w:t>
      </w:r>
      <w:r w:rsidRPr="00E04C22">
        <w:t>pretendentu atlasei, piedāvājumu atbilstības pārbaudei, salīdzināšanai un vērtēšanai;</w:t>
      </w:r>
    </w:p>
    <w:p w14:paraId="52031CCC" w14:textId="77777777" w:rsidR="003827B3" w:rsidRPr="00515976" w:rsidRDefault="003827B3" w:rsidP="003827B3">
      <w:pPr>
        <w:pStyle w:val="Virsraksts1"/>
        <w:keepNext w:val="0"/>
        <w:numPr>
          <w:ilvl w:val="2"/>
          <w:numId w:val="14"/>
        </w:numPr>
        <w:tabs>
          <w:tab w:val="num" w:pos="1872"/>
        </w:tabs>
        <w:ind w:left="1418" w:hanging="851"/>
        <w:jc w:val="both"/>
        <w:rPr>
          <w:b w:val="0"/>
          <w:bCs/>
          <w:sz w:val="24"/>
        </w:rPr>
      </w:pPr>
      <w:r w:rsidRPr="00FC51CF">
        <w:rPr>
          <w:b w:val="0"/>
          <w:sz w:val="24"/>
        </w:rPr>
        <w:t>veikt</w:t>
      </w:r>
      <w:r w:rsidRPr="00515976">
        <w:rPr>
          <w:b w:val="0"/>
          <w:sz w:val="24"/>
        </w:rPr>
        <w:t xml:space="preserve"> citas darbības saskaņā ar </w:t>
      </w:r>
      <w:r>
        <w:rPr>
          <w:b w:val="0"/>
          <w:sz w:val="24"/>
        </w:rPr>
        <w:t>ADJIL</w:t>
      </w:r>
      <w:r w:rsidRPr="00515976">
        <w:rPr>
          <w:b w:val="0"/>
          <w:sz w:val="24"/>
        </w:rPr>
        <w:t xml:space="preserve"> un šo nolikumu.</w:t>
      </w:r>
    </w:p>
    <w:p w14:paraId="6D46A63C" w14:textId="77777777" w:rsidR="00DB1175" w:rsidRPr="00E43D86" w:rsidRDefault="00DB1175" w:rsidP="00DB1175">
      <w:pPr>
        <w:pStyle w:val="Sarakstarindkopa"/>
        <w:tabs>
          <w:tab w:val="left" w:pos="1418"/>
        </w:tabs>
        <w:ind w:left="1418"/>
        <w:jc w:val="both"/>
        <w:rPr>
          <w:highlight w:val="yellow"/>
        </w:rPr>
      </w:pPr>
      <w:bookmarkStart w:id="4" w:name="_1v1yuxt" w:colFirst="0" w:colLast="0"/>
      <w:bookmarkEnd w:id="4"/>
    </w:p>
    <w:p w14:paraId="3F3F1AD6" w14:textId="5524A95A" w:rsidR="00E249D0" w:rsidRPr="00BA5C50" w:rsidRDefault="00E249D0" w:rsidP="00BA5C50">
      <w:pPr>
        <w:pStyle w:val="Virsraksts1"/>
        <w:numPr>
          <w:ilvl w:val="0"/>
          <w:numId w:val="14"/>
        </w:numPr>
        <w:tabs>
          <w:tab w:val="num" w:pos="1872"/>
        </w:tabs>
        <w:spacing w:after="120"/>
        <w:ind w:left="357" w:hanging="357"/>
        <w:rPr>
          <w:b w:val="0"/>
          <w:sz w:val="24"/>
        </w:rPr>
      </w:pPr>
      <w:r w:rsidRPr="00BA5C50">
        <w:rPr>
          <w:sz w:val="24"/>
        </w:rPr>
        <w:t xml:space="preserve">Citi </w:t>
      </w:r>
      <w:r w:rsidRPr="00BA5C50">
        <w:rPr>
          <w:color w:val="000000"/>
          <w:sz w:val="24"/>
        </w:rPr>
        <w:t>noteikumi</w:t>
      </w:r>
    </w:p>
    <w:p w14:paraId="4CC17E4F" w14:textId="53DE9742" w:rsidR="00BA5C50" w:rsidRPr="00362948" w:rsidRDefault="00BA5C50" w:rsidP="00BA5C50">
      <w:pPr>
        <w:pStyle w:val="Virsraksts1"/>
        <w:keepNext w:val="0"/>
        <w:numPr>
          <w:ilvl w:val="1"/>
          <w:numId w:val="14"/>
        </w:numPr>
        <w:tabs>
          <w:tab w:val="num" w:pos="1872"/>
        </w:tabs>
        <w:ind w:left="567" w:hanging="567"/>
        <w:jc w:val="both"/>
        <w:rPr>
          <w:b w:val="0"/>
          <w:bCs/>
          <w:sz w:val="24"/>
        </w:rPr>
      </w:pPr>
      <w:r w:rsidRPr="00362948">
        <w:rPr>
          <w:b w:val="0"/>
          <w:sz w:val="24"/>
        </w:rPr>
        <w:t>Iepirkuma ietvaros</w:t>
      </w:r>
      <w:r w:rsidRPr="00362948">
        <w:rPr>
          <w:b w:val="0"/>
          <w:sz w:val="22"/>
        </w:rPr>
        <w:t xml:space="preserve"> </w:t>
      </w:r>
      <w:r>
        <w:rPr>
          <w:b w:val="0"/>
          <w:sz w:val="24"/>
        </w:rPr>
        <w:t>pretendenta</w:t>
      </w:r>
      <w:r w:rsidRPr="00362948">
        <w:rPr>
          <w:b w:val="0"/>
          <w:sz w:val="24"/>
        </w:rPr>
        <w:t xml:space="preserve"> iesniegto fizisko personu datu pārzinis ir Pasūtītājs.</w:t>
      </w:r>
    </w:p>
    <w:p w14:paraId="36178A8C" w14:textId="0D4E1372" w:rsidR="00BA5C50" w:rsidRPr="00362948" w:rsidRDefault="00BA5C50" w:rsidP="00BA5C50">
      <w:pPr>
        <w:pStyle w:val="Virsraksts1"/>
        <w:keepNext w:val="0"/>
        <w:numPr>
          <w:ilvl w:val="1"/>
          <w:numId w:val="14"/>
        </w:numPr>
        <w:tabs>
          <w:tab w:val="num" w:pos="1872"/>
        </w:tabs>
        <w:ind w:left="567" w:hanging="567"/>
        <w:jc w:val="both"/>
        <w:rPr>
          <w:b w:val="0"/>
          <w:bCs/>
          <w:sz w:val="24"/>
        </w:rPr>
      </w:pPr>
      <w:r>
        <w:rPr>
          <w:b w:val="0"/>
          <w:sz w:val="24"/>
        </w:rPr>
        <w:t>Pretendents</w:t>
      </w:r>
      <w:r w:rsidRPr="00362948">
        <w:rPr>
          <w:b w:val="0"/>
          <w:sz w:val="24"/>
        </w:rPr>
        <w:t xml:space="preserve"> kā no savas puses iepirkuma procesā un iepirkuma līguma izpildē iesaistīto personu, kā arī </w:t>
      </w:r>
      <w:r>
        <w:rPr>
          <w:b w:val="0"/>
          <w:sz w:val="24"/>
        </w:rPr>
        <w:t>piedāvājumā</w:t>
      </w:r>
      <w:r w:rsidRPr="00362948">
        <w:rPr>
          <w:b w:val="0"/>
          <w:sz w:val="24"/>
        </w:rPr>
        <w:t xml:space="preserve"> norādīto personu (t.sk. apakšuzņēmēju un iepriekšējo pasūtītāju kontaktpersonu) datu pārzinis, ir atbildīgs par attiecīgu personas datu subjektu datu apstrādes tiesiskā pamata nodrošināšanu. Pasūtītājs kā datu pārzinis veic </w:t>
      </w:r>
      <w:r w:rsidR="00387828">
        <w:rPr>
          <w:b w:val="0"/>
          <w:sz w:val="24"/>
        </w:rPr>
        <w:t xml:space="preserve">pretendenta </w:t>
      </w:r>
      <w:r w:rsidRPr="00362948">
        <w:rPr>
          <w:b w:val="0"/>
          <w:sz w:val="24"/>
        </w:rPr>
        <w:t>iesniegto fizisko personu datu apstrādi, lai izpildītu uz Pasūtītāju kā datu pārzini attiecināmus juridiskus pienākumus un ievērotu Pasūtītāja kā datu pārziņa leģitīmās intereses.</w:t>
      </w:r>
    </w:p>
    <w:p w14:paraId="402ADB46" w14:textId="357E58ED" w:rsidR="00BA5C50" w:rsidRPr="00362948" w:rsidRDefault="00BA5C50" w:rsidP="00BA5C50">
      <w:pPr>
        <w:pStyle w:val="Virsraksts1"/>
        <w:keepNext w:val="0"/>
        <w:numPr>
          <w:ilvl w:val="1"/>
          <w:numId w:val="14"/>
        </w:numPr>
        <w:tabs>
          <w:tab w:val="num" w:pos="1872"/>
        </w:tabs>
        <w:ind w:left="567" w:hanging="567"/>
        <w:jc w:val="both"/>
        <w:rPr>
          <w:b w:val="0"/>
          <w:bCs/>
          <w:sz w:val="24"/>
        </w:rPr>
      </w:pPr>
      <w:r w:rsidRPr="00362948">
        <w:rPr>
          <w:b w:val="0"/>
          <w:sz w:val="24"/>
        </w:rPr>
        <w:t xml:space="preserve">Pasūtītājs kā datu pārzinis glabā </w:t>
      </w:r>
      <w:r w:rsidR="00387828">
        <w:rPr>
          <w:b w:val="0"/>
          <w:sz w:val="24"/>
        </w:rPr>
        <w:t>pretendenta piedāvājumā</w:t>
      </w:r>
      <w:r w:rsidRPr="00362948">
        <w:rPr>
          <w:b w:val="0"/>
          <w:sz w:val="24"/>
        </w:rPr>
        <w:t xml:space="preserve"> norādītos fizisko personu datus atbilstoši ADJIL noteiktajam iepirkumu dokumentu glabāšanas termiņam.</w:t>
      </w:r>
    </w:p>
    <w:p w14:paraId="472AF208" w14:textId="61CA0752" w:rsidR="00BA5C50" w:rsidRPr="00362948" w:rsidRDefault="00387828" w:rsidP="00BA5C50">
      <w:pPr>
        <w:pStyle w:val="Virsraksts1"/>
        <w:keepNext w:val="0"/>
        <w:numPr>
          <w:ilvl w:val="1"/>
          <w:numId w:val="14"/>
        </w:numPr>
        <w:tabs>
          <w:tab w:val="num" w:pos="1872"/>
        </w:tabs>
        <w:ind w:left="567" w:hanging="567"/>
        <w:jc w:val="both"/>
        <w:rPr>
          <w:b w:val="0"/>
          <w:bCs/>
          <w:sz w:val="24"/>
        </w:rPr>
      </w:pPr>
      <w:r>
        <w:rPr>
          <w:b w:val="0"/>
          <w:sz w:val="24"/>
        </w:rPr>
        <w:t>Pretendenta piedāvājumā</w:t>
      </w:r>
      <w:r w:rsidR="00BA5C50" w:rsidRPr="00362948">
        <w:rPr>
          <w:b w:val="0"/>
          <w:sz w:val="24"/>
        </w:rPr>
        <w:t xml:space="preserve"> norādīto </w:t>
      </w:r>
      <w:r>
        <w:rPr>
          <w:b w:val="0"/>
          <w:sz w:val="24"/>
        </w:rPr>
        <w:t>pretendenta</w:t>
      </w:r>
      <w:r w:rsidR="00BA5C50" w:rsidRPr="00362948">
        <w:rPr>
          <w:b w:val="0"/>
          <w:sz w:val="24"/>
        </w:rPr>
        <w:t xml:space="preserve"> kontaktpersonu datu apstrādes mērķis ir nodrošināt informācijas apriti.</w:t>
      </w:r>
    </w:p>
    <w:p w14:paraId="5594026F" w14:textId="621CE74C" w:rsidR="00BA5C50" w:rsidRPr="00387828" w:rsidRDefault="00387828" w:rsidP="00BA5C50">
      <w:pPr>
        <w:pStyle w:val="Virsraksts1"/>
        <w:keepNext w:val="0"/>
        <w:numPr>
          <w:ilvl w:val="1"/>
          <w:numId w:val="14"/>
        </w:numPr>
        <w:tabs>
          <w:tab w:val="num" w:pos="1872"/>
        </w:tabs>
        <w:ind w:left="567" w:hanging="567"/>
        <w:jc w:val="both"/>
        <w:rPr>
          <w:b w:val="0"/>
          <w:bCs/>
          <w:sz w:val="24"/>
        </w:rPr>
      </w:pPr>
      <w:r w:rsidRPr="00387828">
        <w:rPr>
          <w:b w:val="0"/>
          <w:sz w:val="24"/>
        </w:rPr>
        <w:t>Pretendenta</w:t>
      </w:r>
      <w:r w:rsidR="00BA5C50" w:rsidRPr="00387828">
        <w:rPr>
          <w:b w:val="0"/>
          <w:sz w:val="24"/>
        </w:rPr>
        <w:t xml:space="preserve"> iesniegtajos personāla kvalifikācijas dokumentos norādīto fizisko personu datu apstrādes mērķis ir </w:t>
      </w:r>
      <w:r w:rsidRPr="00387828">
        <w:rPr>
          <w:b w:val="0"/>
          <w:sz w:val="24"/>
        </w:rPr>
        <w:t>pretendenta</w:t>
      </w:r>
      <w:r w:rsidR="00BA5C50" w:rsidRPr="00387828">
        <w:rPr>
          <w:b w:val="0"/>
          <w:sz w:val="24"/>
        </w:rPr>
        <w:t xml:space="preserve"> personāla kvalifikācijas izvērtēšana atbilstoši iepirkuma dokumentācijā izvirzītajām prasībām. </w:t>
      </w:r>
      <w:r w:rsidRPr="00387828">
        <w:rPr>
          <w:b w:val="0"/>
          <w:sz w:val="24"/>
        </w:rPr>
        <w:t>Pretendenta piedāvājumā</w:t>
      </w:r>
      <w:r w:rsidR="00BA5C50" w:rsidRPr="00387828">
        <w:rPr>
          <w:b w:val="0"/>
          <w:sz w:val="24"/>
        </w:rPr>
        <w:t xml:space="preserve"> norādīto </w:t>
      </w:r>
      <w:r w:rsidRPr="00387828">
        <w:rPr>
          <w:b w:val="0"/>
          <w:sz w:val="24"/>
        </w:rPr>
        <w:t>pretendenta</w:t>
      </w:r>
      <w:r w:rsidR="00BA5C50" w:rsidRPr="00387828">
        <w:rPr>
          <w:b w:val="0"/>
          <w:sz w:val="24"/>
        </w:rPr>
        <w:t xml:space="preserve"> pilnvaroto personu datu apstrādes mērķis ir izvērtēt iesniegtā </w:t>
      </w:r>
      <w:r w:rsidRPr="00387828">
        <w:rPr>
          <w:b w:val="0"/>
          <w:sz w:val="24"/>
        </w:rPr>
        <w:t xml:space="preserve">piedāvājuma </w:t>
      </w:r>
      <w:r w:rsidR="00BA5C50" w:rsidRPr="00387828">
        <w:rPr>
          <w:b w:val="0"/>
          <w:sz w:val="24"/>
        </w:rPr>
        <w:t>tiesiskumu. P</w:t>
      </w:r>
      <w:r w:rsidRPr="00387828">
        <w:rPr>
          <w:b w:val="0"/>
          <w:sz w:val="24"/>
        </w:rPr>
        <w:t>iedāvājumā</w:t>
      </w:r>
      <w:r w:rsidR="00BA5C50" w:rsidRPr="00387828">
        <w:rPr>
          <w:b w:val="0"/>
          <w:sz w:val="24"/>
        </w:rPr>
        <w:t xml:space="preserve"> norādīto apakšuzņēmēju un iepriekšējo </w:t>
      </w:r>
      <w:r w:rsidRPr="00387828">
        <w:rPr>
          <w:b w:val="0"/>
          <w:sz w:val="24"/>
        </w:rPr>
        <w:t>pretendenta</w:t>
      </w:r>
      <w:r w:rsidR="00BA5C50" w:rsidRPr="00387828">
        <w:rPr>
          <w:b w:val="0"/>
          <w:sz w:val="24"/>
        </w:rPr>
        <w:t xml:space="preserve"> piegāžu un pakalpojumu saņēmēju kontaktpersonu datu apstrādes mērķis ir pārliecināties par </w:t>
      </w:r>
      <w:r w:rsidRPr="00387828">
        <w:rPr>
          <w:b w:val="0"/>
          <w:sz w:val="24"/>
        </w:rPr>
        <w:t>pretendenta</w:t>
      </w:r>
      <w:r w:rsidR="00BA5C50" w:rsidRPr="00387828">
        <w:rPr>
          <w:b w:val="0"/>
          <w:sz w:val="24"/>
        </w:rPr>
        <w:t xml:space="preserve"> atbilstību iepirkuma nolikuma prasībām.</w:t>
      </w:r>
    </w:p>
    <w:p w14:paraId="2A2E3AE3" w14:textId="7E95AF76" w:rsidR="00BA5C50" w:rsidRPr="00362948" w:rsidRDefault="00BA5C50" w:rsidP="00BA5C50">
      <w:pPr>
        <w:pStyle w:val="Virsraksts1"/>
        <w:keepNext w:val="0"/>
        <w:numPr>
          <w:ilvl w:val="1"/>
          <w:numId w:val="14"/>
        </w:numPr>
        <w:tabs>
          <w:tab w:val="num" w:pos="1872"/>
        </w:tabs>
        <w:ind w:left="567" w:hanging="567"/>
        <w:jc w:val="both"/>
        <w:rPr>
          <w:b w:val="0"/>
          <w:bCs/>
          <w:sz w:val="24"/>
        </w:rPr>
      </w:pPr>
      <w:r w:rsidRPr="00387828">
        <w:rPr>
          <w:b w:val="0"/>
          <w:sz w:val="24"/>
        </w:rPr>
        <w:t xml:space="preserve">Pasūtītājs kā datu pārzinis apstrādā </w:t>
      </w:r>
      <w:r w:rsidR="00387828" w:rsidRPr="00387828">
        <w:rPr>
          <w:b w:val="0"/>
          <w:sz w:val="24"/>
        </w:rPr>
        <w:t>pretendenta piedāvājumā</w:t>
      </w:r>
      <w:r w:rsidRPr="00387828">
        <w:rPr>
          <w:b w:val="0"/>
          <w:sz w:val="24"/>
        </w:rPr>
        <w:t xml:space="preserve"> norādītos fizisko personu datus ar mērķi nodrošināt iepirkuma rezultātā noslēgtā līguma un nolikuma nosacījumu izpildi, nodrošināt uzvarējušā pretendenta personāla identificēšanu un pielaišanu darbu izpildei pasūtītāja kā datu pārziņa objektos, ievērojot</w:t>
      </w:r>
      <w:r w:rsidRPr="00362948">
        <w:rPr>
          <w:b w:val="0"/>
          <w:sz w:val="24"/>
        </w:rPr>
        <w:t xml:space="preserve"> Pasūtītāja kā datu pārziņa iekšējos normatīvajos aktos noteiktās prasības un procedūras, tajā skaitā pirms pielaišanas pie darbiem, identificējot uzvarējušā pretendenta personālu.</w:t>
      </w:r>
    </w:p>
    <w:p w14:paraId="4A95D2C8" w14:textId="77777777" w:rsidR="00BA5C50" w:rsidRPr="00362948" w:rsidRDefault="00BA5C50" w:rsidP="00BA5C50">
      <w:pPr>
        <w:pStyle w:val="Virsraksts1"/>
        <w:keepNext w:val="0"/>
        <w:numPr>
          <w:ilvl w:val="1"/>
          <w:numId w:val="14"/>
        </w:numPr>
        <w:tabs>
          <w:tab w:val="num" w:pos="1872"/>
        </w:tabs>
        <w:ind w:left="567" w:hanging="567"/>
        <w:jc w:val="both"/>
      </w:pPr>
      <w:r w:rsidRPr="00362948">
        <w:rPr>
          <w:b w:val="0"/>
          <w:sz w:val="24"/>
        </w:rPr>
        <w:t>Pasūtītāja personas datu apstrādes politika norādīta Latvijas Republikas Saeimas mājaslapā, sadaļā “Datu apstrāde” (</w:t>
      </w:r>
      <w:r w:rsidRPr="00362948">
        <w:rPr>
          <w:b w:val="0"/>
          <w:i/>
          <w:iCs/>
          <w:sz w:val="24"/>
        </w:rPr>
        <w:t>https://www.saeima.lv/lv/datu-apstrade</w:t>
      </w:r>
      <w:r w:rsidRPr="00362948">
        <w:rPr>
          <w:b w:val="0"/>
          <w:sz w:val="24"/>
        </w:rPr>
        <w:t>).</w:t>
      </w:r>
    </w:p>
    <w:p w14:paraId="70C424F6" w14:textId="77777777" w:rsidR="00BA5C50" w:rsidRPr="00457C5A" w:rsidRDefault="00BA5C50" w:rsidP="00BA5C50">
      <w:pPr>
        <w:pStyle w:val="Virsraksts1"/>
        <w:keepNext w:val="0"/>
        <w:numPr>
          <w:ilvl w:val="1"/>
          <w:numId w:val="14"/>
        </w:numPr>
        <w:tabs>
          <w:tab w:val="num" w:pos="1872"/>
        </w:tabs>
        <w:ind w:left="567" w:hanging="567"/>
        <w:jc w:val="both"/>
        <w:rPr>
          <w:b w:val="0"/>
          <w:sz w:val="24"/>
        </w:rPr>
      </w:pPr>
      <w:r w:rsidRPr="00457C5A">
        <w:rPr>
          <w:b w:val="0"/>
          <w:sz w:val="24"/>
        </w:rPr>
        <w:t>Iepirkuma nolikumam pievienoti šādi pielikumi:</w:t>
      </w:r>
    </w:p>
    <w:p w14:paraId="2FCAD732" w14:textId="6F4F28C6" w:rsidR="00BA5C50" w:rsidRPr="00457C5A" w:rsidRDefault="00BA5C50" w:rsidP="00457C5A">
      <w:pPr>
        <w:pStyle w:val="Pamatteksts"/>
        <w:numPr>
          <w:ilvl w:val="0"/>
          <w:numId w:val="2"/>
        </w:numPr>
        <w:spacing w:before="0"/>
        <w:ind w:left="851" w:hanging="284"/>
      </w:pPr>
      <w:bookmarkStart w:id="5" w:name="_Toc100901319"/>
      <w:bookmarkStart w:id="6" w:name="_Toc100901438"/>
      <w:bookmarkStart w:id="7" w:name="_Toc100901508"/>
      <w:bookmarkStart w:id="8" w:name="_Toc100907327"/>
      <w:bookmarkStart w:id="9" w:name="_Toc100963481"/>
      <w:bookmarkStart w:id="10" w:name="_Toc100964353"/>
      <w:bookmarkStart w:id="11" w:name="_Toc100976695"/>
      <w:bookmarkStart w:id="12" w:name="_Toc100981158"/>
      <w:bookmarkStart w:id="13" w:name="_Toc100981662"/>
      <w:bookmarkStart w:id="14" w:name="_Toc100982031"/>
      <w:bookmarkStart w:id="15" w:name="_Toc100982072"/>
      <w:bookmarkStart w:id="16" w:name="_Toc100982242"/>
      <w:bookmarkStart w:id="17" w:name="_Toc101584371"/>
      <w:bookmarkStart w:id="18" w:name="_Toc101607024"/>
      <w:bookmarkStart w:id="19" w:name="_Toc101681274"/>
      <w:bookmarkStart w:id="20" w:name="_Toc101925514"/>
      <w:r w:rsidRPr="00457C5A">
        <w:t xml:space="preserve">pielikums – Pieteikums dalībai iepirkumā; </w:t>
      </w:r>
    </w:p>
    <w:p w14:paraId="192321A9" w14:textId="601BB9DF" w:rsidR="00457C5A" w:rsidRPr="00FC17F8" w:rsidRDefault="00457C5A" w:rsidP="00457C5A">
      <w:pPr>
        <w:pStyle w:val="Pamatteksts"/>
        <w:numPr>
          <w:ilvl w:val="0"/>
          <w:numId w:val="2"/>
        </w:numPr>
        <w:spacing w:before="0"/>
        <w:ind w:left="851" w:hanging="284"/>
      </w:pPr>
      <w:r w:rsidRPr="00457C5A">
        <w:t xml:space="preserve">pielikums </w:t>
      </w:r>
      <w:r w:rsidRPr="00FC17F8">
        <w:t>– Tehniskā specifikācija</w:t>
      </w:r>
      <w:r w:rsidR="00FC17F8" w:rsidRPr="00FC17F8">
        <w:t xml:space="preserve"> (Darba uzdevums – pretendenta </w:t>
      </w:r>
      <w:r w:rsidRPr="00FC17F8">
        <w:t>piedāvājums</w:t>
      </w:r>
      <w:r w:rsidR="00FC17F8" w:rsidRPr="00FC17F8">
        <w:t xml:space="preserve">) </w:t>
      </w:r>
      <w:r w:rsidR="00FC17F8">
        <w:t>–</w:t>
      </w:r>
      <w:r w:rsidR="00FC17F8" w:rsidRPr="00FC17F8">
        <w:t>atsevišķas daļas DIENESTA VAJADZĪBĀM un KONFIDENCIĀLI</w:t>
      </w:r>
      <w:r w:rsidRPr="00FC17F8">
        <w:t>;</w:t>
      </w:r>
    </w:p>
    <w:p w14:paraId="679502F7" w14:textId="5723E1B6" w:rsidR="00457C5A" w:rsidRPr="00457C5A" w:rsidRDefault="00457C5A" w:rsidP="00457C5A">
      <w:pPr>
        <w:pStyle w:val="Pamatteksts"/>
        <w:numPr>
          <w:ilvl w:val="0"/>
          <w:numId w:val="2"/>
        </w:numPr>
        <w:spacing w:before="0"/>
        <w:ind w:left="851" w:hanging="284"/>
      </w:pPr>
      <w:r w:rsidRPr="00FC17F8">
        <w:t>pielikums – Finanšu</w:t>
      </w:r>
      <w:r w:rsidRPr="00457C5A">
        <w:t xml:space="preserve"> </w:t>
      </w:r>
      <w:r w:rsidRPr="00FC17F8">
        <w:t>piedāvājums</w:t>
      </w:r>
      <w:r w:rsidR="00FC17F8" w:rsidRPr="00FC17F8">
        <w:t xml:space="preserve"> – IEROBEŽOTA PIEEJAMĪBA</w:t>
      </w:r>
      <w:r w:rsidRPr="00457C5A">
        <w:t>;</w:t>
      </w:r>
    </w:p>
    <w:p w14:paraId="3A23B753" w14:textId="6AAA61E1" w:rsidR="00457C5A" w:rsidRPr="00457C5A" w:rsidRDefault="00457C5A" w:rsidP="00457C5A">
      <w:pPr>
        <w:pStyle w:val="Pamatteksts"/>
        <w:numPr>
          <w:ilvl w:val="0"/>
          <w:numId w:val="2"/>
        </w:numPr>
        <w:spacing w:before="0"/>
        <w:ind w:left="851" w:hanging="284"/>
      </w:pPr>
      <w:r w:rsidRPr="00457C5A">
        <w:t>pielikums – Pretendenta pieredzes apraksts;</w:t>
      </w:r>
    </w:p>
    <w:p w14:paraId="7C8DE2DD" w14:textId="5BD9092B" w:rsidR="000036FD" w:rsidRPr="00777BA7" w:rsidRDefault="00457C5A" w:rsidP="004A3472">
      <w:pPr>
        <w:pStyle w:val="Pamatteksts"/>
        <w:numPr>
          <w:ilvl w:val="0"/>
          <w:numId w:val="2"/>
        </w:numPr>
        <w:spacing w:before="0"/>
        <w:ind w:left="851" w:hanging="284"/>
      </w:pPr>
      <w:r w:rsidRPr="00457C5A">
        <w:t>pielikums – Līguma projekts.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ectPr w:rsidR="000036FD" w:rsidRPr="00777BA7" w:rsidSect="008C0D7C">
      <w:headerReference w:type="default" r:id="rId10"/>
      <w:footerReference w:type="default" r:id="rId11"/>
      <w:pgSz w:w="11907" w:h="16840" w:code="9"/>
      <w:pgMar w:top="851" w:right="1134" w:bottom="851" w:left="1701" w:header="709"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3FE7" w14:textId="77777777" w:rsidR="002A3E99" w:rsidRDefault="002A3E99">
      <w:r>
        <w:separator/>
      </w:r>
    </w:p>
  </w:endnote>
  <w:endnote w:type="continuationSeparator" w:id="0">
    <w:p w14:paraId="30134336" w14:textId="77777777" w:rsidR="002A3E99" w:rsidRDefault="002A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RimTimes">
    <w:altName w:val="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Times New Roman Bold">
    <w:altName w:val="Times New Roman"/>
    <w:panose1 w:val="02020803070505020304"/>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Korinna LRS">
    <w:altName w:val="Calibri"/>
    <w:charset w:val="BA"/>
    <w:family w:val="auto"/>
    <w:pitch w:val="variable"/>
    <w:sig w:usb0="A000022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88649"/>
      <w:docPartObj>
        <w:docPartGallery w:val="Page Numbers (Bottom of Page)"/>
        <w:docPartUnique/>
      </w:docPartObj>
    </w:sdtPr>
    <w:sdtEndPr>
      <w:rPr>
        <w:noProof/>
        <w:sz w:val="22"/>
      </w:rPr>
    </w:sdtEndPr>
    <w:sdtContent>
      <w:p w14:paraId="34B8196D" w14:textId="02539C85" w:rsidR="002A3E99" w:rsidRPr="00EE060A" w:rsidRDefault="002A3E99" w:rsidP="00EE060A">
        <w:pPr>
          <w:pStyle w:val="Kjene"/>
          <w:jc w:val="right"/>
          <w:rPr>
            <w:sz w:val="22"/>
          </w:rPr>
        </w:pPr>
        <w:r w:rsidRPr="00EE060A">
          <w:rPr>
            <w:sz w:val="22"/>
          </w:rPr>
          <w:fldChar w:fldCharType="begin"/>
        </w:r>
        <w:r w:rsidRPr="00EE060A">
          <w:rPr>
            <w:sz w:val="22"/>
          </w:rPr>
          <w:instrText xml:space="preserve"> PAGE   \* MERGEFORMAT </w:instrText>
        </w:r>
        <w:r w:rsidRPr="00EE060A">
          <w:rPr>
            <w:sz w:val="22"/>
          </w:rPr>
          <w:fldChar w:fldCharType="separate"/>
        </w:r>
        <w:r w:rsidR="0033020C">
          <w:rPr>
            <w:noProof/>
            <w:sz w:val="22"/>
          </w:rPr>
          <w:t>3</w:t>
        </w:r>
        <w:r w:rsidRPr="00EE060A">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2A46" w14:textId="77777777" w:rsidR="002A3E99" w:rsidRDefault="002A3E99">
      <w:r>
        <w:separator/>
      </w:r>
    </w:p>
  </w:footnote>
  <w:footnote w:type="continuationSeparator" w:id="0">
    <w:p w14:paraId="0AA6E940" w14:textId="77777777" w:rsidR="002A3E99" w:rsidRDefault="002A3E99">
      <w:r>
        <w:continuationSeparator/>
      </w:r>
    </w:p>
  </w:footnote>
  <w:footnote w:id="1">
    <w:p w14:paraId="347EE551" w14:textId="77777777" w:rsidR="004D663E" w:rsidRPr="00556534" w:rsidRDefault="004D663E" w:rsidP="004D663E">
      <w:pPr>
        <w:pStyle w:val="Vresteksts"/>
        <w:jc w:val="both"/>
      </w:pPr>
      <w:r w:rsidRPr="00256343">
        <w:rPr>
          <w:rStyle w:val="Vresatsauce"/>
        </w:rPr>
        <w:footnoteRef/>
      </w:r>
      <w:r w:rsidRPr="00256343">
        <w:t xml:space="preserve"> </w:t>
      </w:r>
      <w:r>
        <w:t>A</w:t>
      </w:r>
      <w:r w:rsidRPr="00256343">
        <w:t xml:space="preserve">tbilstoši Ministru kabineta 2018. gada 10. jūlija noteikumiem Nr. 417 “Industriālās drošības sertifikātu </w:t>
      </w:r>
      <w:r w:rsidRPr="00556534">
        <w:t>noteikumi”;</w:t>
      </w:r>
    </w:p>
  </w:footnote>
  <w:footnote w:id="2">
    <w:p w14:paraId="4A653078" w14:textId="77777777" w:rsidR="005F4EE4" w:rsidRPr="00D02C94" w:rsidRDefault="005F4EE4" w:rsidP="005F4EE4">
      <w:pPr>
        <w:pStyle w:val="Vresteksts"/>
        <w:jc w:val="both"/>
      </w:pPr>
      <w:r w:rsidRPr="00D02C94">
        <w:rPr>
          <w:rStyle w:val="Vresatsauce"/>
        </w:rPr>
        <w:footnoteRef/>
      </w:r>
      <w:r w:rsidRPr="00D02C94">
        <w:t xml:space="preserve"> </w:t>
      </w:r>
      <w:r>
        <w:t xml:space="preserve">Apliecinājuma forma pieejama </w:t>
      </w:r>
      <w:r w:rsidRPr="00D02C94">
        <w:t>Ministru kabineta 2023. gada 19. decembra noteikum</w:t>
      </w:r>
      <w:r>
        <w:t>u</w:t>
      </w:r>
      <w:r w:rsidRPr="00D02C94">
        <w:t xml:space="preserve"> Nr.822 “Valsts noslēpuma, Ziemeļatlantijas līguma organizācijas, Eiropas Savienības un ārvalstu institūciju klasificētās informācijas aizsardzības noteikumi”</w:t>
      </w:r>
      <w:r>
        <w:t xml:space="preserve"> 1 .pielikumā.</w:t>
      </w:r>
    </w:p>
  </w:footnote>
  <w:footnote w:id="3">
    <w:p w14:paraId="1A9694E6" w14:textId="77777777" w:rsidR="003C2006" w:rsidRPr="00556534" w:rsidRDefault="003C2006" w:rsidP="003C2006">
      <w:pPr>
        <w:pStyle w:val="Vresteksts"/>
        <w:jc w:val="both"/>
      </w:pPr>
      <w:r w:rsidRPr="00256343">
        <w:rPr>
          <w:rStyle w:val="Vresatsauce"/>
        </w:rPr>
        <w:footnoteRef/>
      </w:r>
      <w:r w:rsidRPr="00256343">
        <w:t xml:space="preserve"> </w:t>
      </w:r>
      <w:bookmarkStart w:id="1" w:name="_Hlk185425353"/>
      <w:r>
        <w:t>A</w:t>
      </w:r>
      <w:r w:rsidRPr="00256343">
        <w:t>tbilstoši Ministru kabineta 2018. gada 10. jūlija noteikumiem Nr. 417 </w:t>
      </w:r>
      <w:bookmarkEnd w:id="1"/>
      <w:r w:rsidRPr="00256343">
        <w:t xml:space="preserve">“Industriālās drošības sertifikātu </w:t>
      </w:r>
      <w:r w:rsidRPr="00556534">
        <w:t>noteikumi”;</w:t>
      </w:r>
    </w:p>
  </w:footnote>
  <w:footnote w:id="4">
    <w:p w14:paraId="47B8EAC4" w14:textId="77777777" w:rsidR="00C331FE" w:rsidRPr="00AA55DA" w:rsidRDefault="00C331FE" w:rsidP="00373875">
      <w:pPr>
        <w:pStyle w:val="Vresteksts"/>
      </w:pPr>
      <w:r w:rsidRPr="00AA55DA">
        <w:rPr>
          <w:rStyle w:val="Vresatsauce"/>
        </w:rPr>
        <w:footnoteRef/>
      </w:r>
      <w:r w:rsidRPr="00AA55DA">
        <w:t xml:space="preserve"> Apsardzes darbības reģistrs pieejams: https://elieta-adrpublic.ic.iem.gov.lv/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9650" w14:textId="38F2846F" w:rsidR="002A3E99" w:rsidRDefault="00FC17F8" w:rsidP="00FC17F8">
    <w:pPr>
      <w:pStyle w:val="Galvene"/>
      <w:jc w:val="center"/>
    </w:pPr>
    <w:r>
      <w:t>NAV KLASIFICĒTS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D187984"/>
    <w:lvl w:ilvl="0">
      <w:start w:val="1"/>
      <w:numFmt w:val="bullet"/>
      <w:pStyle w:val="Sarakstaaizzme5"/>
      <w:lvlText w:val=""/>
      <w:lvlJc w:val="left"/>
      <w:pPr>
        <w:tabs>
          <w:tab w:val="num" w:pos="1800"/>
        </w:tabs>
        <w:ind w:left="1800" w:hanging="360"/>
      </w:pPr>
      <w:rPr>
        <w:rFonts w:ascii="Wingdings" w:hAnsi="Wingdings" w:hint="default"/>
      </w:rPr>
    </w:lvl>
  </w:abstractNum>
  <w:abstractNum w:abstractNumId="1" w15:restartNumberingAfterBreak="0">
    <w:nsid w:val="11034F1F"/>
    <w:multiLevelType w:val="multilevel"/>
    <w:tmpl w:val="FE780BAA"/>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val="0"/>
        <w:i w:val="0"/>
        <w:iCs w:val="0"/>
        <w:strike w:val="0"/>
        <w:sz w:val="24"/>
        <w:szCs w:val="24"/>
      </w:rPr>
    </w:lvl>
    <w:lvl w:ilvl="2">
      <w:start w:val="1"/>
      <w:numFmt w:val="decimal"/>
      <w:lvlText w:val="%1.%2.%3."/>
      <w:lvlJc w:val="left"/>
      <w:pPr>
        <w:ind w:left="1072"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EA1D9F"/>
    <w:multiLevelType w:val="multilevel"/>
    <w:tmpl w:val="0426001F"/>
    <w:lvl w:ilvl="0">
      <w:start w:val="1"/>
      <w:numFmt w:val="decimal"/>
      <w:lvlText w:val="%1."/>
      <w:lvlJc w:val="left"/>
      <w:pPr>
        <w:ind w:left="360" w:hanging="360"/>
      </w:pPr>
      <w:rPr>
        <w:rFonts w:hint="default"/>
        <w:color w:val="auto"/>
        <w:sz w:val="24"/>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C27BE7"/>
    <w:multiLevelType w:val="hybridMultilevel"/>
    <w:tmpl w:val="1DB403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6FC5B06"/>
    <w:multiLevelType w:val="hybridMultilevel"/>
    <w:tmpl w:val="8C7CE89E"/>
    <w:lvl w:ilvl="0" w:tplc="C13E17CE">
      <w:start w:val="6"/>
      <w:numFmt w:val="bullet"/>
      <w:lvlText w:val="-"/>
      <w:lvlJc w:val="left"/>
      <w:pPr>
        <w:ind w:left="1080" w:hanging="360"/>
      </w:pPr>
      <w:rPr>
        <w:rFonts w:ascii="Calibri" w:eastAsia="Calibri" w:hAnsi="Calibri"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28B73A8B"/>
    <w:multiLevelType w:val="multilevel"/>
    <w:tmpl w:val="4B58C0D6"/>
    <w:styleLink w:val="Multilevellist"/>
    <w:lvl w:ilvl="0">
      <w:start w:val="1"/>
      <w:numFmt w:val="decimal"/>
      <w:pStyle w:val="Sarakstanumurs"/>
      <w:lvlText w:val="%1."/>
      <w:lvlJc w:val="left"/>
      <w:pPr>
        <w:ind w:left="284" w:hanging="284"/>
      </w:pPr>
      <w:rPr>
        <w:rFonts w:ascii="Arial" w:hAnsi="Arial" w:hint="default"/>
        <w:b w:val="0"/>
        <w:i w:val="0"/>
        <w:color w:val="auto"/>
        <w:sz w:val="20"/>
      </w:rPr>
    </w:lvl>
    <w:lvl w:ilvl="1">
      <w:start w:val="1"/>
      <w:numFmt w:val="decimal"/>
      <w:pStyle w:val="Sarakstanumurs2"/>
      <w:lvlText w:val="%1.%2."/>
      <w:lvlJc w:val="left"/>
      <w:pPr>
        <w:tabs>
          <w:tab w:val="num" w:pos="737"/>
        </w:tabs>
        <w:ind w:left="737" w:hanging="453"/>
      </w:pPr>
      <w:rPr>
        <w:rFonts w:ascii="Arial" w:hAnsi="Arial" w:hint="default"/>
        <w:b w:val="0"/>
        <w:i w:val="0"/>
        <w:color w:val="auto"/>
        <w:sz w:val="20"/>
      </w:rPr>
    </w:lvl>
    <w:lvl w:ilvl="2">
      <w:start w:val="1"/>
      <w:numFmt w:val="decimal"/>
      <w:pStyle w:val="Sarakstanumurs3"/>
      <w:lvlText w:val="%1.%2.%3."/>
      <w:lvlJc w:val="left"/>
      <w:pPr>
        <w:tabs>
          <w:tab w:val="num" w:pos="1361"/>
        </w:tabs>
        <w:ind w:left="1361" w:hanging="624"/>
      </w:pPr>
      <w:rPr>
        <w:rFonts w:ascii="Arial" w:hAnsi="Arial" w:hint="default"/>
        <w:b w:val="0"/>
        <w:i w:val="0"/>
        <w:sz w:val="20"/>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6" w15:restartNumberingAfterBreak="0">
    <w:nsid w:val="2AC04BB8"/>
    <w:multiLevelType w:val="hybridMultilevel"/>
    <w:tmpl w:val="3D3E05A8"/>
    <w:lvl w:ilvl="0" w:tplc="FA86924E">
      <w:start w:val="1"/>
      <w:numFmt w:val="bullet"/>
      <w:pStyle w:val="Tabletextbulleted"/>
      <w:lvlText w:val=""/>
      <w:lvlJc w:val="left"/>
      <w:pPr>
        <w:ind w:left="720" w:hanging="360"/>
      </w:pPr>
      <w:rPr>
        <w:rFonts w:ascii="Wingdings" w:hAnsi="Wingdings" w:hint="default"/>
        <w:color w:val="0066CC"/>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21427"/>
    <w:multiLevelType w:val="hybridMultilevel"/>
    <w:tmpl w:val="AF1AF96C"/>
    <w:lvl w:ilvl="0" w:tplc="AC945CD8">
      <w:start w:val="1"/>
      <w:numFmt w:val="bullet"/>
      <w:pStyle w:val="Sarakstaaizzme"/>
      <w:lvlText w:val=""/>
      <w:lvlJc w:val="left"/>
      <w:pPr>
        <w:ind w:left="720" w:hanging="360"/>
      </w:pPr>
      <w:rPr>
        <w:rFonts w:ascii="Wingdings" w:hAnsi="Wingdings" w:hint="default"/>
        <w:color w:val="0066CC"/>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20B6E"/>
    <w:multiLevelType w:val="hybridMultilevel"/>
    <w:tmpl w:val="241A7020"/>
    <w:lvl w:ilvl="0" w:tplc="85465F44">
      <w:start w:val="1"/>
      <w:numFmt w:val="decimal"/>
      <w:pStyle w:val="Tabletextnumbered"/>
      <w:lvlText w:val="%1."/>
      <w:lvlJc w:val="left"/>
      <w:pPr>
        <w:ind w:left="947" w:hanging="360"/>
      </w:pPr>
      <w:rPr>
        <w:rFonts w:ascii="Arial" w:hAnsi="Arial" w:cs="Times New Roman" w:hint="default"/>
        <w:sz w:val="20"/>
        <w:szCs w:val="24"/>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9" w15:restartNumberingAfterBreak="0">
    <w:nsid w:val="323425BD"/>
    <w:multiLevelType w:val="hybridMultilevel"/>
    <w:tmpl w:val="F598581A"/>
    <w:lvl w:ilvl="0" w:tplc="22881524">
      <w:start w:val="1"/>
      <w:numFmt w:val="bullet"/>
      <w:pStyle w:val="Sarakstaaizzme3"/>
      <w:lvlText w:val=""/>
      <w:lvlJc w:val="left"/>
      <w:pPr>
        <w:ind w:left="720" w:hanging="360"/>
      </w:pPr>
      <w:rPr>
        <w:rFonts w:ascii="Wingdings" w:hAnsi="Wingdings" w:hint="default"/>
        <w:color w:val="A6A6A6" w:themeColor="background1" w:themeShade="A6"/>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47837"/>
    <w:multiLevelType w:val="multilevel"/>
    <w:tmpl w:val="4B58C0D6"/>
    <w:numStyleLink w:val="Multilevellist"/>
  </w:abstractNum>
  <w:abstractNum w:abstractNumId="11" w15:restartNumberingAfterBreak="0">
    <w:nsid w:val="396643E1"/>
    <w:multiLevelType w:val="multilevel"/>
    <w:tmpl w:val="0CBCFBE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6B6E1F"/>
    <w:multiLevelType w:val="singleLevel"/>
    <w:tmpl w:val="C43266C2"/>
    <w:lvl w:ilvl="0">
      <w:start w:val="1"/>
      <w:numFmt w:val="decimal"/>
      <w:pStyle w:val="Picturecaption"/>
      <w:lvlText w:val="Figure %1."/>
      <w:lvlJc w:val="left"/>
      <w:pPr>
        <w:tabs>
          <w:tab w:val="num" w:pos="1872"/>
        </w:tabs>
        <w:ind w:left="0" w:firstLine="72"/>
      </w:pPr>
    </w:lvl>
  </w:abstractNum>
  <w:abstractNum w:abstractNumId="13" w15:restartNumberingAfterBreak="0">
    <w:nsid w:val="413A01E1"/>
    <w:multiLevelType w:val="multilevel"/>
    <w:tmpl w:val="6D6E8198"/>
    <w:lvl w:ilvl="0">
      <w:start w:val="6"/>
      <w:numFmt w:val="decimal"/>
      <w:lvlText w:val="%1."/>
      <w:lvlJc w:val="left"/>
      <w:pPr>
        <w:ind w:left="540" w:hanging="540"/>
      </w:pPr>
      <w:rPr>
        <w:rFonts w:hint="default"/>
        <w:color w:val="auto"/>
      </w:rPr>
    </w:lvl>
    <w:lvl w:ilvl="1">
      <w:start w:val="4"/>
      <w:numFmt w:val="decimal"/>
      <w:lvlText w:val="%1.%2."/>
      <w:lvlJc w:val="left"/>
      <w:pPr>
        <w:ind w:left="720" w:hanging="54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14" w15:restartNumberingAfterBreak="0">
    <w:nsid w:val="417746DD"/>
    <w:multiLevelType w:val="multilevel"/>
    <w:tmpl w:val="A5A2B0A2"/>
    <w:lvl w:ilvl="0">
      <w:start w:val="5"/>
      <w:numFmt w:val="decimal"/>
      <w:lvlText w:val="%1."/>
      <w:lvlJc w:val="left"/>
      <w:pPr>
        <w:ind w:left="720" w:hanging="720"/>
      </w:pPr>
      <w:rPr>
        <w:rFonts w:hint="default"/>
      </w:rPr>
    </w:lvl>
    <w:lvl w:ilvl="1">
      <w:start w:val="1"/>
      <w:numFmt w:val="decimal"/>
      <w:lvlText w:val="%1.%2."/>
      <w:lvlJc w:val="left"/>
      <w:pPr>
        <w:ind w:left="960" w:hanging="720"/>
      </w:pPr>
      <w:rPr>
        <w:rFonts w:hint="default"/>
        <w:b w:val="0"/>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4600434B"/>
    <w:multiLevelType w:val="multilevel"/>
    <w:tmpl w:val="04260023"/>
    <w:lvl w:ilvl="0">
      <w:start w:val="1"/>
      <w:numFmt w:val="upperRoman"/>
      <w:pStyle w:val="Virsraksts1"/>
      <w:lvlText w:val="Article %1."/>
      <w:lvlJc w:val="left"/>
      <w:pPr>
        <w:tabs>
          <w:tab w:val="num" w:pos="1080"/>
        </w:tabs>
        <w:ind w:left="0" w:firstLine="0"/>
      </w:pPr>
    </w:lvl>
    <w:lvl w:ilvl="1">
      <w:start w:val="1"/>
      <w:numFmt w:val="decimalZero"/>
      <w:pStyle w:val="Virsraksts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Virsraksts4"/>
      <w:lvlText w:val="(%4)"/>
      <w:lvlJc w:val="right"/>
      <w:pPr>
        <w:tabs>
          <w:tab w:val="num" w:pos="864"/>
        </w:tabs>
        <w:ind w:left="864" w:hanging="144"/>
      </w:pPr>
    </w:lvl>
    <w:lvl w:ilvl="4">
      <w:start w:val="1"/>
      <w:numFmt w:val="decimal"/>
      <w:pStyle w:val="Virsraksts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77D2C9B"/>
    <w:multiLevelType w:val="hybridMultilevel"/>
    <w:tmpl w:val="DA269268"/>
    <w:lvl w:ilvl="0" w:tplc="4C34FB64">
      <w:start w:val="1"/>
      <w:numFmt w:val="bullet"/>
      <w:pStyle w:val="Sarakstaaizzme2"/>
      <w:lvlText w:val=""/>
      <w:lvlJc w:val="left"/>
      <w:pPr>
        <w:ind w:left="720" w:hanging="360"/>
      </w:pPr>
      <w:rPr>
        <w:rFonts w:ascii="Wingdings" w:hAnsi="Wingdings" w:hint="default"/>
        <w:color w:val="8496B0" w:themeColor="text2" w:themeTint="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F1D32"/>
    <w:multiLevelType w:val="multilevel"/>
    <w:tmpl w:val="AC389682"/>
    <w:styleLink w:val="LFO39"/>
    <w:lvl w:ilvl="0">
      <w:start w:val="1"/>
      <w:numFmt w:val="decimal"/>
      <w:pStyle w:val="VRPrasiba"/>
      <w:lvlText w:val="%1."/>
      <w:lvlJc w:val="left"/>
      <w:pPr>
        <w:ind w:left="360" w:hanging="360"/>
      </w:pPr>
      <w:rPr>
        <w:rFonts w:cs="Times New Roman"/>
        <w:b/>
      </w:rPr>
    </w:lvl>
    <w:lvl w:ilvl="1">
      <w:start w:val="1"/>
      <w:numFmt w:val="decimal"/>
      <w:lvlText w:val="%1.%2."/>
      <w:lvlJc w:val="left"/>
      <w:pPr>
        <w:ind w:left="792" w:hanging="432"/>
      </w:pPr>
      <w:rPr>
        <w:b w:val="0"/>
        <w:i w:val="0"/>
        <w:color w:val="auto"/>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638D6541"/>
    <w:multiLevelType w:val="multilevel"/>
    <w:tmpl w:val="61E2A0B2"/>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val="0"/>
        <w:strike w:val="0"/>
        <w:sz w:val="24"/>
        <w:szCs w:val="24"/>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b w:val="0"/>
        <w:bCs/>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0" w15:restartNumberingAfterBreak="0">
    <w:nsid w:val="6B432608"/>
    <w:multiLevelType w:val="multilevel"/>
    <w:tmpl w:val="C256CDA0"/>
    <w:lvl w:ilvl="0">
      <w:start w:val="11"/>
      <w:numFmt w:val="decimal"/>
      <w:lvlText w:val="%1."/>
      <w:lvlJc w:val="left"/>
      <w:pPr>
        <w:ind w:left="660" w:hanging="660"/>
      </w:pPr>
      <w:rPr>
        <w:rFonts w:hint="default"/>
      </w:rPr>
    </w:lvl>
    <w:lvl w:ilvl="1">
      <w:start w:val="1"/>
      <w:numFmt w:val="decimal"/>
      <w:lvlText w:val="%1.%2."/>
      <w:lvlJc w:val="left"/>
      <w:pPr>
        <w:ind w:left="900" w:hanging="660"/>
      </w:pPr>
      <w:rPr>
        <w:rFonts w:hint="default"/>
        <w:b w:val="0"/>
        <w:sz w:val="24"/>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6EA44BE8"/>
    <w:multiLevelType w:val="multilevel"/>
    <w:tmpl w:val="2B2A75D8"/>
    <w:lvl w:ilvl="0">
      <w:start w:val="1"/>
      <w:numFmt w:val="decimal"/>
      <w:lvlText w:val="%1."/>
      <w:lvlJc w:val="left"/>
      <w:pPr>
        <w:ind w:left="360" w:hanging="360"/>
      </w:pPr>
      <w:rPr>
        <w:rFonts w:ascii="Times New Roman" w:hAnsi="Times New Roman" w:cs="Times New Roman" w:hint="default"/>
        <w:b w:val="0"/>
        <w:bCs/>
        <w:i w:val="0"/>
        <w:sz w:val="24"/>
        <w:szCs w:val="24"/>
      </w:rPr>
    </w:lvl>
    <w:lvl w:ilvl="1">
      <w:start w:val="1"/>
      <w:numFmt w:val="decimal"/>
      <w:lvlText w:val="%1.%2."/>
      <w:lvlJc w:val="left"/>
      <w:pPr>
        <w:ind w:left="8229" w:hanging="432"/>
      </w:pPr>
      <w:rPr>
        <w:rFonts w:hint="default"/>
        <w:b w:val="0"/>
        <w:sz w:val="24"/>
        <w:szCs w:val="24"/>
        <w:lang w:val="x-none"/>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ascii="Times New Roman" w:hAnsi="Times New Roman" w:cs="Times New Roman" w:hint="default"/>
        <w:b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90548496">
    <w:abstractNumId w:val="15"/>
  </w:num>
  <w:num w:numId="2" w16cid:durableId="1631279601">
    <w:abstractNumId w:val="21"/>
  </w:num>
  <w:num w:numId="3" w16cid:durableId="463619937">
    <w:abstractNumId w:val="12"/>
  </w:num>
  <w:num w:numId="4" w16cid:durableId="1416242331">
    <w:abstractNumId w:val="0"/>
  </w:num>
  <w:num w:numId="5" w16cid:durableId="1994093976">
    <w:abstractNumId w:val="5"/>
  </w:num>
  <w:num w:numId="6" w16cid:durableId="747581378">
    <w:abstractNumId w:val="7"/>
  </w:num>
  <w:num w:numId="7" w16cid:durableId="616984816">
    <w:abstractNumId w:val="9"/>
  </w:num>
  <w:num w:numId="8" w16cid:durableId="211232132">
    <w:abstractNumId w:val="10"/>
  </w:num>
  <w:num w:numId="9" w16cid:durableId="1333878066">
    <w:abstractNumId w:val="6"/>
  </w:num>
  <w:num w:numId="10" w16cid:durableId="1800952924">
    <w:abstractNumId w:val="8"/>
  </w:num>
  <w:num w:numId="11" w16cid:durableId="788864605">
    <w:abstractNumId w:val="16"/>
  </w:num>
  <w:num w:numId="12" w16cid:durableId="940793287">
    <w:abstractNumId w:val="17"/>
    <w:lvlOverride w:ilvl="0">
      <w:lvl w:ilvl="0">
        <w:start w:val="1"/>
        <w:numFmt w:val="decimal"/>
        <w:pStyle w:val="VRPrasiba"/>
        <w:lvlText w:val="%1."/>
        <w:lvlJc w:val="left"/>
        <w:pPr>
          <w:ind w:left="360" w:hanging="360"/>
        </w:pPr>
        <w:rPr>
          <w:rFonts w:cs="Times New Roman"/>
          <w:b/>
          <w:color w:val="auto"/>
        </w:rPr>
      </w:lvl>
    </w:lvlOverride>
    <w:lvlOverride w:ilvl="2">
      <w:lvl w:ilvl="2">
        <w:start w:val="1"/>
        <w:numFmt w:val="decimal"/>
        <w:lvlText w:val="%1.%2.%3."/>
        <w:lvlJc w:val="left"/>
        <w:pPr>
          <w:ind w:left="1224" w:hanging="504"/>
        </w:pPr>
        <w:rPr>
          <w:rFonts w:ascii="Times New Roman" w:hAnsi="Times New Roman" w:cs="Times New Roman" w:hint="default"/>
          <w:b w:val="0"/>
          <w:sz w:val="24"/>
          <w:szCs w:val="24"/>
        </w:rPr>
      </w:lvl>
    </w:lvlOverride>
  </w:num>
  <w:num w:numId="13" w16cid:durableId="719669634">
    <w:abstractNumId w:val="17"/>
  </w:num>
  <w:num w:numId="14" w16cid:durableId="377248264">
    <w:abstractNumId w:val="18"/>
  </w:num>
  <w:num w:numId="15" w16cid:durableId="250309916">
    <w:abstractNumId w:val="2"/>
  </w:num>
  <w:num w:numId="16" w16cid:durableId="258408990">
    <w:abstractNumId w:val="13"/>
  </w:num>
  <w:num w:numId="17" w16cid:durableId="13245091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9946936">
    <w:abstractNumId w:val="11"/>
  </w:num>
  <w:num w:numId="19" w16cid:durableId="1553688372">
    <w:abstractNumId w:val="3"/>
  </w:num>
  <w:num w:numId="20" w16cid:durableId="1434864829">
    <w:abstractNumId w:val="4"/>
  </w:num>
  <w:num w:numId="21" w16cid:durableId="1857113442">
    <w:abstractNumId w:val="15"/>
  </w:num>
  <w:num w:numId="22" w16cid:durableId="1093403238">
    <w:abstractNumId w:val="15"/>
  </w:num>
  <w:num w:numId="23" w16cid:durableId="1177161591">
    <w:abstractNumId w:val="15"/>
  </w:num>
  <w:num w:numId="24" w16cid:durableId="899252131">
    <w:abstractNumId w:val="15"/>
  </w:num>
  <w:num w:numId="25" w16cid:durableId="2068188969">
    <w:abstractNumId w:val="15"/>
  </w:num>
  <w:num w:numId="26" w16cid:durableId="1368526717">
    <w:abstractNumId w:val="15"/>
  </w:num>
  <w:num w:numId="27" w16cid:durableId="290601309">
    <w:abstractNumId w:val="14"/>
  </w:num>
  <w:num w:numId="28" w16cid:durableId="1747146367">
    <w:abstractNumId w:val="19"/>
  </w:num>
  <w:num w:numId="29" w16cid:durableId="1305741095">
    <w:abstractNumId w:val="15"/>
  </w:num>
  <w:num w:numId="30" w16cid:durableId="1886721143">
    <w:abstractNumId w:val="15"/>
  </w:num>
  <w:num w:numId="31" w16cid:durableId="512257353">
    <w:abstractNumId w:val="1"/>
  </w:num>
  <w:num w:numId="32" w16cid:durableId="1229221481">
    <w:abstractNumId w:val="15"/>
  </w:num>
  <w:num w:numId="33" w16cid:durableId="326057525">
    <w:abstractNumId w:val="15"/>
  </w:num>
  <w:num w:numId="34" w16cid:durableId="2098397903">
    <w:abstractNumId w:val="15"/>
  </w:num>
  <w:num w:numId="35" w16cid:durableId="1920097072">
    <w:abstractNumId w:val="15"/>
  </w:num>
  <w:num w:numId="36" w16cid:durableId="2054959397">
    <w:abstractNumId w:val="15"/>
  </w:num>
  <w:num w:numId="37" w16cid:durableId="821047180">
    <w:abstractNumId w:val="15"/>
  </w:num>
  <w:num w:numId="38" w16cid:durableId="401634683">
    <w:abstractNumId w:val="20"/>
  </w:num>
  <w:num w:numId="39" w16cid:durableId="903174324">
    <w:abstractNumId w:val="15"/>
  </w:num>
  <w:num w:numId="40" w16cid:durableId="1858811020">
    <w:abstractNumId w:val="15"/>
  </w:num>
  <w:num w:numId="41" w16cid:durableId="227498887">
    <w:abstractNumId w:val="15"/>
  </w:num>
  <w:num w:numId="42" w16cid:durableId="467086997">
    <w:abstractNumId w:val="15"/>
  </w:num>
  <w:num w:numId="43" w16cid:durableId="210389427">
    <w:abstractNumId w:val="15"/>
  </w:num>
  <w:num w:numId="44" w16cid:durableId="2098284937">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2CA"/>
    <w:rsid w:val="000036FD"/>
    <w:rsid w:val="00005CBA"/>
    <w:rsid w:val="000143C5"/>
    <w:rsid w:val="00017BB0"/>
    <w:rsid w:val="00025817"/>
    <w:rsid w:val="0003116F"/>
    <w:rsid w:val="00034BF8"/>
    <w:rsid w:val="0003567D"/>
    <w:rsid w:val="00036A60"/>
    <w:rsid w:val="000434D7"/>
    <w:rsid w:val="000452DB"/>
    <w:rsid w:val="000621CC"/>
    <w:rsid w:val="00065982"/>
    <w:rsid w:val="00070380"/>
    <w:rsid w:val="000715DD"/>
    <w:rsid w:val="00075DEC"/>
    <w:rsid w:val="00076C8E"/>
    <w:rsid w:val="00091738"/>
    <w:rsid w:val="000937D6"/>
    <w:rsid w:val="000946EA"/>
    <w:rsid w:val="00096325"/>
    <w:rsid w:val="00097A08"/>
    <w:rsid w:val="000A45CA"/>
    <w:rsid w:val="000A51F1"/>
    <w:rsid w:val="000A586B"/>
    <w:rsid w:val="000A62F0"/>
    <w:rsid w:val="000B00D0"/>
    <w:rsid w:val="000B2230"/>
    <w:rsid w:val="000B2C4F"/>
    <w:rsid w:val="000B2D2B"/>
    <w:rsid w:val="000C0AF3"/>
    <w:rsid w:val="000C2339"/>
    <w:rsid w:val="000C6715"/>
    <w:rsid w:val="000D2D6C"/>
    <w:rsid w:val="000D7DFF"/>
    <w:rsid w:val="000E5B0C"/>
    <w:rsid w:val="000E5CAB"/>
    <w:rsid w:val="000F12C7"/>
    <w:rsid w:val="000F20B4"/>
    <w:rsid w:val="000F679F"/>
    <w:rsid w:val="000F6B7C"/>
    <w:rsid w:val="000F731E"/>
    <w:rsid w:val="000F7E7C"/>
    <w:rsid w:val="00102A83"/>
    <w:rsid w:val="00102AD9"/>
    <w:rsid w:val="00105064"/>
    <w:rsid w:val="00106C60"/>
    <w:rsid w:val="00111921"/>
    <w:rsid w:val="001121C1"/>
    <w:rsid w:val="00113C28"/>
    <w:rsid w:val="001168C5"/>
    <w:rsid w:val="00126562"/>
    <w:rsid w:val="00127FB4"/>
    <w:rsid w:val="00131850"/>
    <w:rsid w:val="001336C5"/>
    <w:rsid w:val="00134AC2"/>
    <w:rsid w:val="00135EB8"/>
    <w:rsid w:val="001373F3"/>
    <w:rsid w:val="00140C0C"/>
    <w:rsid w:val="00150B28"/>
    <w:rsid w:val="00151866"/>
    <w:rsid w:val="00156579"/>
    <w:rsid w:val="00161B4A"/>
    <w:rsid w:val="00164C32"/>
    <w:rsid w:val="0016674D"/>
    <w:rsid w:val="001726D4"/>
    <w:rsid w:val="00175F0F"/>
    <w:rsid w:val="001811E0"/>
    <w:rsid w:val="00185AAA"/>
    <w:rsid w:val="001869B5"/>
    <w:rsid w:val="001920C8"/>
    <w:rsid w:val="001965D3"/>
    <w:rsid w:val="00196D01"/>
    <w:rsid w:val="001A3D4C"/>
    <w:rsid w:val="001A45DF"/>
    <w:rsid w:val="001A5038"/>
    <w:rsid w:val="001A6E50"/>
    <w:rsid w:val="001B1D6F"/>
    <w:rsid w:val="001B5F09"/>
    <w:rsid w:val="001B7D0F"/>
    <w:rsid w:val="001C0AB0"/>
    <w:rsid w:val="001D4259"/>
    <w:rsid w:val="001D43D8"/>
    <w:rsid w:val="001D73EB"/>
    <w:rsid w:val="001E1C96"/>
    <w:rsid w:val="001E2043"/>
    <w:rsid w:val="001E2735"/>
    <w:rsid w:val="001E4D44"/>
    <w:rsid w:val="001E5630"/>
    <w:rsid w:val="001E6160"/>
    <w:rsid w:val="001E7CFE"/>
    <w:rsid w:val="001F239C"/>
    <w:rsid w:val="001F5F65"/>
    <w:rsid w:val="001F7FEA"/>
    <w:rsid w:val="002046A8"/>
    <w:rsid w:val="00206458"/>
    <w:rsid w:val="00211FCA"/>
    <w:rsid w:val="00212B4F"/>
    <w:rsid w:val="002144E4"/>
    <w:rsid w:val="002156AE"/>
    <w:rsid w:val="0021587F"/>
    <w:rsid w:val="00215CCB"/>
    <w:rsid w:val="00224999"/>
    <w:rsid w:val="00231F8E"/>
    <w:rsid w:val="00232A9B"/>
    <w:rsid w:val="00232AF9"/>
    <w:rsid w:val="00234191"/>
    <w:rsid w:val="00237398"/>
    <w:rsid w:val="00240992"/>
    <w:rsid w:val="0024413B"/>
    <w:rsid w:val="00244500"/>
    <w:rsid w:val="0024699F"/>
    <w:rsid w:val="00247D09"/>
    <w:rsid w:val="00263E9E"/>
    <w:rsid w:val="00266E1C"/>
    <w:rsid w:val="00267A69"/>
    <w:rsid w:val="00271BD5"/>
    <w:rsid w:val="00271CB2"/>
    <w:rsid w:val="00275345"/>
    <w:rsid w:val="002773AD"/>
    <w:rsid w:val="002834EB"/>
    <w:rsid w:val="00285A8A"/>
    <w:rsid w:val="002869D8"/>
    <w:rsid w:val="00287F71"/>
    <w:rsid w:val="00290088"/>
    <w:rsid w:val="0029173B"/>
    <w:rsid w:val="00296F18"/>
    <w:rsid w:val="002A1420"/>
    <w:rsid w:val="002A1600"/>
    <w:rsid w:val="002A207A"/>
    <w:rsid w:val="002A3E99"/>
    <w:rsid w:val="002A4457"/>
    <w:rsid w:val="002A66AF"/>
    <w:rsid w:val="002B3C3D"/>
    <w:rsid w:val="002B53FB"/>
    <w:rsid w:val="002B76FE"/>
    <w:rsid w:val="002C0632"/>
    <w:rsid w:val="002C33FD"/>
    <w:rsid w:val="002C41FF"/>
    <w:rsid w:val="002C56C3"/>
    <w:rsid w:val="002D568C"/>
    <w:rsid w:val="002D5C08"/>
    <w:rsid w:val="002D6669"/>
    <w:rsid w:val="002E170C"/>
    <w:rsid w:val="002E2E0E"/>
    <w:rsid w:val="002E3470"/>
    <w:rsid w:val="002E5383"/>
    <w:rsid w:val="002E53BD"/>
    <w:rsid w:val="002E6FBF"/>
    <w:rsid w:val="002E7CCB"/>
    <w:rsid w:val="002F2DA6"/>
    <w:rsid w:val="002F7836"/>
    <w:rsid w:val="0030206E"/>
    <w:rsid w:val="00305F31"/>
    <w:rsid w:val="003064DB"/>
    <w:rsid w:val="003107FE"/>
    <w:rsid w:val="00310AA6"/>
    <w:rsid w:val="00310AE6"/>
    <w:rsid w:val="0031117A"/>
    <w:rsid w:val="00314A64"/>
    <w:rsid w:val="00315E0F"/>
    <w:rsid w:val="0032127A"/>
    <w:rsid w:val="0032130E"/>
    <w:rsid w:val="00321651"/>
    <w:rsid w:val="003240F8"/>
    <w:rsid w:val="0033020C"/>
    <w:rsid w:val="003343BC"/>
    <w:rsid w:val="00336C16"/>
    <w:rsid w:val="0033773B"/>
    <w:rsid w:val="003414D6"/>
    <w:rsid w:val="00341626"/>
    <w:rsid w:val="00342D80"/>
    <w:rsid w:val="00353A27"/>
    <w:rsid w:val="00353B72"/>
    <w:rsid w:val="00354273"/>
    <w:rsid w:val="003554D8"/>
    <w:rsid w:val="00355921"/>
    <w:rsid w:val="00357606"/>
    <w:rsid w:val="00360E84"/>
    <w:rsid w:val="00361170"/>
    <w:rsid w:val="00362227"/>
    <w:rsid w:val="00364E8A"/>
    <w:rsid w:val="00366162"/>
    <w:rsid w:val="00367A51"/>
    <w:rsid w:val="003703CE"/>
    <w:rsid w:val="00370E7D"/>
    <w:rsid w:val="00372ADF"/>
    <w:rsid w:val="00373875"/>
    <w:rsid w:val="003827B3"/>
    <w:rsid w:val="00382EC5"/>
    <w:rsid w:val="0038383E"/>
    <w:rsid w:val="0038544E"/>
    <w:rsid w:val="0038755A"/>
    <w:rsid w:val="00387828"/>
    <w:rsid w:val="003909BB"/>
    <w:rsid w:val="00396C03"/>
    <w:rsid w:val="003A111E"/>
    <w:rsid w:val="003A175D"/>
    <w:rsid w:val="003A29AA"/>
    <w:rsid w:val="003A2CFC"/>
    <w:rsid w:val="003A3924"/>
    <w:rsid w:val="003A4247"/>
    <w:rsid w:val="003A6FA5"/>
    <w:rsid w:val="003B1827"/>
    <w:rsid w:val="003B707A"/>
    <w:rsid w:val="003C16FA"/>
    <w:rsid w:val="003C1B1D"/>
    <w:rsid w:val="003C2006"/>
    <w:rsid w:val="003C2A1A"/>
    <w:rsid w:val="003C6455"/>
    <w:rsid w:val="003C66E7"/>
    <w:rsid w:val="003D2992"/>
    <w:rsid w:val="003D5E48"/>
    <w:rsid w:val="003D68EA"/>
    <w:rsid w:val="003D7051"/>
    <w:rsid w:val="003E318E"/>
    <w:rsid w:val="003E3E42"/>
    <w:rsid w:val="003E42D2"/>
    <w:rsid w:val="003E528D"/>
    <w:rsid w:val="003F1500"/>
    <w:rsid w:val="003F258E"/>
    <w:rsid w:val="003F2858"/>
    <w:rsid w:val="003F5B9D"/>
    <w:rsid w:val="00401160"/>
    <w:rsid w:val="004030E2"/>
    <w:rsid w:val="004034BF"/>
    <w:rsid w:val="00403D82"/>
    <w:rsid w:val="00406905"/>
    <w:rsid w:val="00406E7A"/>
    <w:rsid w:val="004179FC"/>
    <w:rsid w:val="00421EA8"/>
    <w:rsid w:val="0042619B"/>
    <w:rsid w:val="00427B18"/>
    <w:rsid w:val="004348F3"/>
    <w:rsid w:val="0043580E"/>
    <w:rsid w:val="0044096D"/>
    <w:rsid w:val="00443CDF"/>
    <w:rsid w:val="0044516C"/>
    <w:rsid w:val="00450B30"/>
    <w:rsid w:val="00450FBB"/>
    <w:rsid w:val="00454689"/>
    <w:rsid w:val="00454FC1"/>
    <w:rsid w:val="004554BC"/>
    <w:rsid w:val="004555A3"/>
    <w:rsid w:val="004565DA"/>
    <w:rsid w:val="00457C5A"/>
    <w:rsid w:val="0046171F"/>
    <w:rsid w:val="00461A5F"/>
    <w:rsid w:val="00462786"/>
    <w:rsid w:val="00464056"/>
    <w:rsid w:val="00467569"/>
    <w:rsid w:val="004709AD"/>
    <w:rsid w:val="00471080"/>
    <w:rsid w:val="00471542"/>
    <w:rsid w:val="004772B3"/>
    <w:rsid w:val="00482DD5"/>
    <w:rsid w:val="00483929"/>
    <w:rsid w:val="0048398A"/>
    <w:rsid w:val="00485109"/>
    <w:rsid w:val="00486BCF"/>
    <w:rsid w:val="004932A9"/>
    <w:rsid w:val="00494F0A"/>
    <w:rsid w:val="00496739"/>
    <w:rsid w:val="00497344"/>
    <w:rsid w:val="00497A86"/>
    <w:rsid w:val="004A3472"/>
    <w:rsid w:val="004A4DB2"/>
    <w:rsid w:val="004B0B0E"/>
    <w:rsid w:val="004B3419"/>
    <w:rsid w:val="004C1810"/>
    <w:rsid w:val="004C1A61"/>
    <w:rsid w:val="004C29C9"/>
    <w:rsid w:val="004C6385"/>
    <w:rsid w:val="004C6880"/>
    <w:rsid w:val="004D2275"/>
    <w:rsid w:val="004D39CE"/>
    <w:rsid w:val="004D4259"/>
    <w:rsid w:val="004D45C8"/>
    <w:rsid w:val="004D4C97"/>
    <w:rsid w:val="004D5FA3"/>
    <w:rsid w:val="004D663E"/>
    <w:rsid w:val="004E05E3"/>
    <w:rsid w:val="004E137C"/>
    <w:rsid w:val="004E2B1E"/>
    <w:rsid w:val="004E4F53"/>
    <w:rsid w:val="004F6AB9"/>
    <w:rsid w:val="005000A7"/>
    <w:rsid w:val="005014F2"/>
    <w:rsid w:val="00502788"/>
    <w:rsid w:val="00502875"/>
    <w:rsid w:val="005029E1"/>
    <w:rsid w:val="00502EBB"/>
    <w:rsid w:val="00503772"/>
    <w:rsid w:val="00504318"/>
    <w:rsid w:val="00510885"/>
    <w:rsid w:val="00510DF4"/>
    <w:rsid w:val="0051290C"/>
    <w:rsid w:val="00513138"/>
    <w:rsid w:val="00513FC2"/>
    <w:rsid w:val="00517BD0"/>
    <w:rsid w:val="0052465B"/>
    <w:rsid w:val="00531903"/>
    <w:rsid w:val="00531FF6"/>
    <w:rsid w:val="00533ECC"/>
    <w:rsid w:val="00542095"/>
    <w:rsid w:val="0054617B"/>
    <w:rsid w:val="00551EA9"/>
    <w:rsid w:val="00552186"/>
    <w:rsid w:val="00561F4A"/>
    <w:rsid w:val="00562296"/>
    <w:rsid w:val="0056319A"/>
    <w:rsid w:val="0056439A"/>
    <w:rsid w:val="00564660"/>
    <w:rsid w:val="00567620"/>
    <w:rsid w:val="00567884"/>
    <w:rsid w:val="00576E7F"/>
    <w:rsid w:val="00581492"/>
    <w:rsid w:val="00582BA9"/>
    <w:rsid w:val="005852EE"/>
    <w:rsid w:val="0059115A"/>
    <w:rsid w:val="00593AA2"/>
    <w:rsid w:val="00595130"/>
    <w:rsid w:val="005A26A2"/>
    <w:rsid w:val="005A65BE"/>
    <w:rsid w:val="005A69B8"/>
    <w:rsid w:val="005A735B"/>
    <w:rsid w:val="005A782A"/>
    <w:rsid w:val="005A7A28"/>
    <w:rsid w:val="005A7A33"/>
    <w:rsid w:val="005B37F5"/>
    <w:rsid w:val="005B5558"/>
    <w:rsid w:val="005C2A87"/>
    <w:rsid w:val="005C3A8C"/>
    <w:rsid w:val="005C4585"/>
    <w:rsid w:val="005C4889"/>
    <w:rsid w:val="005C6BE3"/>
    <w:rsid w:val="005D0A67"/>
    <w:rsid w:val="005D0DAB"/>
    <w:rsid w:val="005D1264"/>
    <w:rsid w:val="005D447A"/>
    <w:rsid w:val="005D54B4"/>
    <w:rsid w:val="005D73AD"/>
    <w:rsid w:val="005E3925"/>
    <w:rsid w:val="005E47C9"/>
    <w:rsid w:val="005F116B"/>
    <w:rsid w:val="005F4B7F"/>
    <w:rsid w:val="005F4EE4"/>
    <w:rsid w:val="005F5901"/>
    <w:rsid w:val="00601421"/>
    <w:rsid w:val="006016A6"/>
    <w:rsid w:val="006018CA"/>
    <w:rsid w:val="006028ED"/>
    <w:rsid w:val="00611C37"/>
    <w:rsid w:val="00621F00"/>
    <w:rsid w:val="00624BED"/>
    <w:rsid w:val="0062675A"/>
    <w:rsid w:val="00632D34"/>
    <w:rsid w:val="00636541"/>
    <w:rsid w:val="006367DE"/>
    <w:rsid w:val="00644DAA"/>
    <w:rsid w:val="00645016"/>
    <w:rsid w:val="00650196"/>
    <w:rsid w:val="00653A78"/>
    <w:rsid w:val="00660A18"/>
    <w:rsid w:val="00660A2E"/>
    <w:rsid w:val="00661129"/>
    <w:rsid w:val="006663B9"/>
    <w:rsid w:val="00671EBE"/>
    <w:rsid w:val="00672ED3"/>
    <w:rsid w:val="0067372A"/>
    <w:rsid w:val="00673DB1"/>
    <w:rsid w:val="00675D5B"/>
    <w:rsid w:val="0068233B"/>
    <w:rsid w:val="00682D4A"/>
    <w:rsid w:val="0069139F"/>
    <w:rsid w:val="006913AF"/>
    <w:rsid w:val="00692957"/>
    <w:rsid w:val="00693F73"/>
    <w:rsid w:val="006940D8"/>
    <w:rsid w:val="00694E2C"/>
    <w:rsid w:val="0069637F"/>
    <w:rsid w:val="006A0CB4"/>
    <w:rsid w:val="006A3DFC"/>
    <w:rsid w:val="006A6963"/>
    <w:rsid w:val="006A7663"/>
    <w:rsid w:val="006B6D66"/>
    <w:rsid w:val="006D4F92"/>
    <w:rsid w:val="006E21EE"/>
    <w:rsid w:val="006E26FC"/>
    <w:rsid w:val="006F054F"/>
    <w:rsid w:val="006F29D1"/>
    <w:rsid w:val="006F2EA5"/>
    <w:rsid w:val="006F7AA3"/>
    <w:rsid w:val="00701AAD"/>
    <w:rsid w:val="00703183"/>
    <w:rsid w:val="00705243"/>
    <w:rsid w:val="00716354"/>
    <w:rsid w:val="00717C78"/>
    <w:rsid w:val="007224AA"/>
    <w:rsid w:val="00722F2A"/>
    <w:rsid w:val="00724053"/>
    <w:rsid w:val="00724282"/>
    <w:rsid w:val="00726981"/>
    <w:rsid w:val="0072716A"/>
    <w:rsid w:val="0072764B"/>
    <w:rsid w:val="00730980"/>
    <w:rsid w:val="00732015"/>
    <w:rsid w:val="007327E0"/>
    <w:rsid w:val="007355CF"/>
    <w:rsid w:val="00735AAD"/>
    <w:rsid w:val="00736C2E"/>
    <w:rsid w:val="00737EEC"/>
    <w:rsid w:val="00740207"/>
    <w:rsid w:val="0074210B"/>
    <w:rsid w:val="00743984"/>
    <w:rsid w:val="00743EF3"/>
    <w:rsid w:val="00746774"/>
    <w:rsid w:val="0075141F"/>
    <w:rsid w:val="0075298A"/>
    <w:rsid w:val="00762F37"/>
    <w:rsid w:val="00767B86"/>
    <w:rsid w:val="007720BD"/>
    <w:rsid w:val="00774192"/>
    <w:rsid w:val="00774849"/>
    <w:rsid w:val="00775C42"/>
    <w:rsid w:val="00776660"/>
    <w:rsid w:val="00777BA7"/>
    <w:rsid w:val="00780B33"/>
    <w:rsid w:val="00782E5A"/>
    <w:rsid w:val="00786660"/>
    <w:rsid w:val="007912A5"/>
    <w:rsid w:val="00791A25"/>
    <w:rsid w:val="0079410A"/>
    <w:rsid w:val="00795A47"/>
    <w:rsid w:val="00796E4D"/>
    <w:rsid w:val="0079703B"/>
    <w:rsid w:val="00797890"/>
    <w:rsid w:val="007B0B27"/>
    <w:rsid w:val="007B27A0"/>
    <w:rsid w:val="007B28DD"/>
    <w:rsid w:val="007B567C"/>
    <w:rsid w:val="007B57C1"/>
    <w:rsid w:val="007C0E4A"/>
    <w:rsid w:val="007C2B1C"/>
    <w:rsid w:val="007C3F48"/>
    <w:rsid w:val="007C4459"/>
    <w:rsid w:val="007D0F10"/>
    <w:rsid w:val="007D1958"/>
    <w:rsid w:val="007D4CB0"/>
    <w:rsid w:val="007D5463"/>
    <w:rsid w:val="007D553B"/>
    <w:rsid w:val="007D6778"/>
    <w:rsid w:val="007D695C"/>
    <w:rsid w:val="007D75C9"/>
    <w:rsid w:val="007D7BCC"/>
    <w:rsid w:val="007E0F9E"/>
    <w:rsid w:val="007E3AD5"/>
    <w:rsid w:val="007E4304"/>
    <w:rsid w:val="007E6C78"/>
    <w:rsid w:val="007E7EA7"/>
    <w:rsid w:val="007F04D2"/>
    <w:rsid w:val="007F08C5"/>
    <w:rsid w:val="007F10C5"/>
    <w:rsid w:val="007F7FEE"/>
    <w:rsid w:val="008026C0"/>
    <w:rsid w:val="00806267"/>
    <w:rsid w:val="008064BD"/>
    <w:rsid w:val="00807249"/>
    <w:rsid w:val="00811AF2"/>
    <w:rsid w:val="008204AD"/>
    <w:rsid w:val="00821BAF"/>
    <w:rsid w:val="00822080"/>
    <w:rsid w:val="008269D3"/>
    <w:rsid w:val="00831F44"/>
    <w:rsid w:val="00832B58"/>
    <w:rsid w:val="00834021"/>
    <w:rsid w:val="00834CD2"/>
    <w:rsid w:val="00836A5B"/>
    <w:rsid w:val="00837A14"/>
    <w:rsid w:val="00850AB4"/>
    <w:rsid w:val="008512AB"/>
    <w:rsid w:val="008512C8"/>
    <w:rsid w:val="00851779"/>
    <w:rsid w:val="0085317B"/>
    <w:rsid w:val="008549F3"/>
    <w:rsid w:val="00855F49"/>
    <w:rsid w:val="0085781A"/>
    <w:rsid w:val="008605C0"/>
    <w:rsid w:val="008649A8"/>
    <w:rsid w:val="00864C4E"/>
    <w:rsid w:val="00866943"/>
    <w:rsid w:val="00867336"/>
    <w:rsid w:val="0087018C"/>
    <w:rsid w:val="00870EFA"/>
    <w:rsid w:val="008718B3"/>
    <w:rsid w:val="00873A36"/>
    <w:rsid w:val="00881109"/>
    <w:rsid w:val="00885FEA"/>
    <w:rsid w:val="00891A9D"/>
    <w:rsid w:val="00891DB1"/>
    <w:rsid w:val="00892EB0"/>
    <w:rsid w:val="00896AA4"/>
    <w:rsid w:val="008A1240"/>
    <w:rsid w:val="008A1AC3"/>
    <w:rsid w:val="008A219B"/>
    <w:rsid w:val="008A23DE"/>
    <w:rsid w:val="008A33A1"/>
    <w:rsid w:val="008A6317"/>
    <w:rsid w:val="008B36CD"/>
    <w:rsid w:val="008B72FD"/>
    <w:rsid w:val="008C00D9"/>
    <w:rsid w:val="008C0D7C"/>
    <w:rsid w:val="008C0ECC"/>
    <w:rsid w:val="008C4A3A"/>
    <w:rsid w:val="008D454F"/>
    <w:rsid w:val="008E17C9"/>
    <w:rsid w:val="008E4419"/>
    <w:rsid w:val="008E4F57"/>
    <w:rsid w:val="008E532C"/>
    <w:rsid w:val="008E7041"/>
    <w:rsid w:val="008F235B"/>
    <w:rsid w:val="008F4AA2"/>
    <w:rsid w:val="008F53BB"/>
    <w:rsid w:val="008F569B"/>
    <w:rsid w:val="008F595E"/>
    <w:rsid w:val="008F74CA"/>
    <w:rsid w:val="008F7AD2"/>
    <w:rsid w:val="00901870"/>
    <w:rsid w:val="00903579"/>
    <w:rsid w:val="0090600C"/>
    <w:rsid w:val="00913BA6"/>
    <w:rsid w:val="0091539C"/>
    <w:rsid w:val="00915A45"/>
    <w:rsid w:val="00916DB4"/>
    <w:rsid w:val="00924D75"/>
    <w:rsid w:val="0092746C"/>
    <w:rsid w:val="00927802"/>
    <w:rsid w:val="00934AF8"/>
    <w:rsid w:val="00940FC0"/>
    <w:rsid w:val="009429B3"/>
    <w:rsid w:val="00943947"/>
    <w:rsid w:val="00943C07"/>
    <w:rsid w:val="009442F1"/>
    <w:rsid w:val="00945B2C"/>
    <w:rsid w:val="0095031F"/>
    <w:rsid w:val="00956155"/>
    <w:rsid w:val="00962127"/>
    <w:rsid w:val="0096283C"/>
    <w:rsid w:val="00963653"/>
    <w:rsid w:val="00964CA1"/>
    <w:rsid w:val="009654AF"/>
    <w:rsid w:val="0096664A"/>
    <w:rsid w:val="0096706D"/>
    <w:rsid w:val="009815CE"/>
    <w:rsid w:val="00981DF2"/>
    <w:rsid w:val="00981F89"/>
    <w:rsid w:val="0098320F"/>
    <w:rsid w:val="009936A0"/>
    <w:rsid w:val="009970A0"/>
    <w:rsid w:val="00997A59"/>
    <w:rsid w:val="009A4BB4"/>
    <w:rsid w:val="009A5711"/>
    <w:rsid w:val="009B5E52"/>
    <w:rsid w:val="009B6B0C"/>
    <w:rsid w:val="009C59E9"/>
    <w:rsid w:val="009C6182"/>
    <w:rsid w:val="009C7520"/>
    <w:rsid w:val="009D4944"/>
    <w:rsid w:val="009E6BB8"/>
    <w:rsid w:val="009F0650"/>
    <w:rsid w:val="009F07B4"/>
    <w:rsid w:val="00A00241"/>
    <w:rsid w:val="00A02E9F"/>
    <w:rsid w:val="00A12C29"/>
    <w:rsid w:val="00A167AA"/>
    <w:rsid w:val="00A267FB"/>
    <w:rsid w:val="00A332CC"/>
    <w:rsid w:val="00A33F3E"/>
    <w:rsid w:val="00A3497A"/>
    <w:rsid w:val="00A378F7"/>
    <w:rsid w:val="00A43DAE"/>
    <w:rsid w:val="00A45C40"/>
    <w:rsid w:val="00A47398"/>
    <w:rsid w:val="00A51D91"/>
    <w:rsid w:val="00A52131"/>
    <w:rsid w:val="00A52D99"/>
    <w:rsid w:val="00A610DA"/>
    <w:rsid w:val="00A6334B"/>
    <w:rsid w:val="00A634DD"/>
    <w:rsid w:val="00A63DFB"/>
    <w:rsid w:val="00A64308"/>
    <w:rsid w:val="00A64471"/>
    <w:rsid w:val="00A72854"/>
    <w:rsid w:val="00A7508E"/>
    <w:rsid w:val="00A751A5"/>
    <w:rsid w:val="00A86C0D"/>
    <w:rsid w:val="00A90183"/>
    <w:rsid w:val="00A923D1"/>
    <w:rsid w:val="00A933FB"/>
    <w:rsid w:val="00A94239"/>
    <w:rsid w:val="00A95F06"/>
    <w:rsid w:val="00AA2040"/>
    <w:rsid w:val="00AA4A1C"/>
    <w:rsid w:val="00AA6620"/>
    <w:rsid w:val="00AA6DCE"/>
    <w:rsid w:val="00AB0A14"/>
    <w:rsid w:val="00AB0B03"/>
    <w:rsid w:val="00AB13AF"/>
    <w:rsid w:val="00AB21D3"/>
    <w:rsid w:val="00AB6202"/>
    <w:rsid w:val="00AC2F9D"/>
    <w:rsid w:val="00AC3269"/>
    <w:rsid w:val="00AC5667"/>
    <w:rsid w:val="00AC56FF"/>
    <w:rsid w:val="00AC5A2D"/>
    <w:rsid w:val="00AD0534"/>
    <w:rsid w:val="00AD0570"/>
    <w:rsid w:val="00AD1C7F"/>
    <w:rsid w:val="00AD24C0"/>
    <w:rsid w:val="00AD4045"/>
    <w:rsid w:val="00AD6DC0"/>
    <w:rsid w:val="00AD793E"/>
    <w:rsid w:val="00AD7EF1"/>
    <w:rsid w:val="00AE2E5F"/>
    <w:rsid w:val="00AE4346"/>
    <w:rsid w:val="00AE537A"/>
    <w:rsid w:val="00AE5E49"/>
    <w:rsid w:val="00AE5F28"/>
    <w:rsid w:val="00AE7659"/>
    <w:rsid w:val="00AF11F0"/>
    <w:rsid w:val="00AF1B70"/>
    <w:rsid w:val="00AF1BA1"/>
    <w:rsid w:val="00AF44B0"/>
    <w:rsid w:val="00AF4FBF"/>
    <w:rsid w:val="00B0037B"/>
    <w:rsid w:val="00B02F0A"/>
    <w:rsid w:val="00B04E56"/>
    <w:rsid w:val="00B0566D"/>
    <w:rsid w:val="00B07184"/>
    <w:rsid w:val="00B12D4F"/>
    <w:rsid w:val="00B17410"/>
    <w:rsid w:val="00B17617"/>
    <w:rsid w:val="00B2161D"/>
    <w:rsid w:val="00B23078"/>
    <w:rsid w:val="00B2339A"/>
    <w:rsid w:val="00B31BD9"/>
    <w:rsid w:val="00B421F0"/>
    <w:rsid w:val="00B42805"/>
    <w:rsid w:val="00B43295"/>
    <w:rsid w:val="00B44068"/>
    <w:rsid w:val="00B53F83"/>
    <w:rsid w:val="00B604C0"/>
    <w:rsid w:val="00B612E5"/>
    <w:rsid w:val="00B635EB"/>
    <w:rsid w:val="00B6542E"/>
    <w:rsid w:val="00B66B87"/>
    <w:rsid w:val="00B71A1D"/>
    <w:rsid w:val="00B73B4A"/>
    <w:rsid w:val="00B74D5C"/>
    <w:rsid w:val="00B74DD1"/>
    <w:rsid w:val="00B752CA"/>
    <w:rsid w:val="00B77733"/>
    <w:rsid w:val="00B80A76"/>
    <w:rsid w:val="00B82E06"/>
    <w:rsid w:val="00B8363F"/>
    <w:rsid w:val="00B86E89"/>
    <w:rsid w:val="00B872CB"/>
    <w:rsid w:val="00B877CB"/>
    <w:rsid w:val="00B90CFA"/>
    <w:rsid w:val="00B91097"/>
    <w:rsid w:val="00B937C0"/>
    <w:rsid w:val="00B94C96"/>
    <w:rsid w:val="00BA435B"/>
    <w:rsid w:val="00BA5C50"/>
    <w:rsid w:val="00BB0EEC"/>
    <w:rsid w:val="00BB1585"/>
    <w:rsid w:val="00BB25F1"/>
    <w:rsid w:val="00BB41BC"/>
    <w:rsid w:val="00BB434B"/>
    <w:rsid w:val="00BB4F0E"/>
    <w:rsid w:val="00BB6189"/>
    <w:rsid w:val="00BB7ED2"/>
    <w:rsid w:val="00BC0954"/>
    <w:rsid w:val="00BC1279"/>
    <w:rsid w:val="00BC5D47"/>
    <w:rsid w:val="00BC6C29"/>
    <w:rsid w:val="00BD2E47"/>
    <w:rsid w:val="00BD3217"/>
    <w:rsid w:val="00BD3C2D"/>
    <w:rsid w:val="00BD446F"/>
    <w:rsid w:val="00BD4BE3"/>
    <w:rsid w:val="00BD587B"/>
    <w:rsid w:val="00BD6F06"/>
    <w:rsid w:val="00BD77D3"/>
    <w:rsid w:val="00BD7A50"/>
    <w:rsid w:val="00BE34C1"/>
    <w:rsid w:val="00BE6ED0"/>
    <w:rsid w:val="00BF084B"/>
    <w:rsid w:val="00BF1E7A"/>
    <w:rsid w:val="00BF20F4"/>
    <w:rsid w:val="00BF2D8C"/>
    <w:rsid w:val="00BF5077"/>
    <w:rsid w:val="00BF6061"/>
    <w:rsid w:val="00BF607E"/>
    <w:rsid w:val="00C0235D"/>
    <w:rsid w:val="00C04D5B"/>
    <w:rsid w:val="00C052D2"/>
    <w:rsid w:val="00C122AA"/>
    <w:rsid w:val="00C143D2"/>
    <w:rsid w:val="00C17091"/>
    <w:rsid w:val="00C17432"/>
    <w:rsid w:val="00C21E0B"/>
    <w:rsid w:val="00C23742"/>
    <w:rsid w:val="00C25B2A"/>
    <w:rsid w:val="00C26BD6"/>
    <w:rsid w:val="00C27737"/>
    <w:rsid w:val="00C27825"/>
    <w:rsid w:val="00C32276"/>
    <w:rsid w:val="00C331FE"/>
    <w:rsid w:val="00C35FD3"/>
    <w:rsid w:val="00C406D5"/>
    <w:rsid w:val="00C41085"/>
    <w:rsid w:val="00C443A0"/>
    <w:rsid w:val="00C47E1A"/>
    <w:rsid w:val="00C50360"/>
    <w:rsid w:val="00C51D62"/>
    <w:rsid w:val="00C524A6"/>
    <w:rsid w:val="00C536B3"/>
    <w:rsid w:val="00C544D5"/>
    <w:rsid w:val="00C57458"/>
    <w:rsid w:val="00C575E6"/>
    <w:rsid w:val="00C602AE"/>
    <w:rsid w:val="00C61532"/>
    <w:rsid w:val="00C62EBB"/>
    <w:rsid w:val="00C632D4"/>
    <w:rsid w:val="00C635AF"/>
    <w:rsid w:val="00C66A9A"/>
    <w:rsid w:val="00C66B17"/>
    <w:rsid w:val="00C66B3B"/>
    <w:rsid w:val="00C67D1D"/>
    <w:rsid w:val="00C67FF0"/>
    <w:rsid w:val="00C70EDB"/>
    <w:rsid w:val="00C72EAF"/>
    <w:rsid w:val="00C7309A"/>
    <w:rsid w:val="00C769A6"/>
    <w:rsid w:val="00C77D45"/>
    <w:rsid w:val="00C828FC"/>
    <w:rsid w:val="00C85B4F"/>
    <w:rsid w:val="00C87158"/>
    <w:rsid w:val="00C94FFD"/>
    <w:rsid w:val="00C9638B"/>
    <w:rsid w:val="00CA143A"/>
    <w:rsid w:val="00CA29AB"/>
    <w:rsid w:val="00CA6DD0"/>
    <w:rsid w:val="00CB0CD3"/>
    <w:rsid w:val="00CB7919"/>
    <w:rsid w:val="00CC38B3"/>
    <w:rsid w:val="00CD1F85"/>
    <w:rsid w:val="00CD36AC"/>
    <w:rsid w:val="00CD6EB2"/>
    <w:rsid w:val="00CE0936"/>
    <w:rsid w:val="00CE1D71"/>
    <w:rsid w:val="00CE468C"/>
    <w:rsid w:val="00CF1130"/>
    <w:rsid w:val="00CF319E"/>
    <w:rsid w:val="00CF3585"/>
    <w:rsid w:val="00CF5222"/>
    <w:rsid w:val="00D00A66"/>
    <w:rsid w:val="00D00CF1"/>
    <w:rsid w:val="00D065B2"/>
    <w:rsid w:val="00D06C3C"/>
    <w:rsid w:val="00D0744A"/>
    <w:rsid w:val="00D07ABE"/>
    <w:rsid w:val="00D07D67"/>
    <w:rsid w:val="00D12270"/>
    <w:rsid w:val="00D20877"/>
    <w:rsid w:val="00D211B5"/>
    <w:rsid w:val="00D21797"/>
    <w:rsid w:val="00D23566"/>
    <w:rsid w:val="00D238F0"/>
    <w:rsid w:val="00D25758"/>
    <w:rsid w:val="00D31A2D"/>
    <w:rsid w:val="00D31DC3"/>
    <w:rsid w:val="00D337B9"/>
    <w:rsid w:val="00D338F9"/>
    <w:rsid w:val="00D40CCC"/>
    <w:rsid w:val="00D40F29"/>
    <w:rsid w:val="00D45E71"/>
    <w:rsid w:val="00D52177"/>
    <w:rsid w:val="00D574D1"/>
    <w:rsid w:val="00D6122F"/>
    <w:rsid w:val="00D61C3E"/>
    <w:rsid w:val="00D63CAC"/>
    <w:rsid w:val="00D65371"/>
    <w:rsid w:val="00D70781"/>
    <w:rsid w:val="00D76B11"/>
    <w:rsid w:val="00D810BB"/>
    <w:rsid w:val="00D8312C"/>
    <w:rsid w:val="00D87812"/>
    <w:rsid w:val="00D96E1D"/>
    <w:rsid w:val="00D97DCB"/>
    <w:rsid w:val="00DA1938"/>
    <w:rsid w:val="00DA47CA"/>
    <w:rsid w:val="00DA76C2"/>
    <w:rsid w:val="00DB1175"/>
    <w:rsid w:val="00DB44F2"/>
    <w:rsid w:val="00DB50D4"/>
    <w:rsid w:val="00DB5B07"/>
    <w:rsid w:val="00DC0DA5"/>
    <w:rsid w:val="00DC13D0"/>
    <w:rsid w:val="00DC3353"/>
    <w:rsid w:val="00DC4D25"/>
    <w:rsid w:val="00DC5883"/>
    <w:rsid w:val="00DC613D"/>
    <w:rsid w:val="00DD07C6"/>
    <w:rsid w:val="00DD1CFF"/>
    <w:rsid w:val="00DD1D17"/>
    <w:rsid w:val="00DD3A33"/>
    <w:rsid w:val="00DD5DB7"/>
    <w:rsid w:val="00DD6B2C"/>
    <w:rsid w:val="00DE16FE"/>
    <w:rsid w:val="00DE7774"/>
    <w:rsid w:val="00DF00DF"/>
    <w:rsid w:val="00DF0E7B"/>
    <w:rsid w:val="00DF1230"/>
    <w:rsid w:val="00DF193C"/>
    <w:rsid w:val="00DF504B"/>
    <w:rsid w:val="00DF6E52"/>
    <w:rsid w:val="00E0219D"/>
    <w:rsid w:val="00E11426"/>
    <w:rsid w:val="00E16D48"/>
    <w:rsid w:val="00E17DBD"/>
    <w:rsid w:val="00E201F9"/>
    <w:rsid w:val="00E20ECA"/>
    <w:rsid w:val="00E23254"/>
    <w:rsid w:val="00E2359D"/>
    <w:rsid w:val="00E249D0"/>
    <w:rsid w:val="00E24FD2"/>
    <w:rsid w:val="00E255FC"/>
    <w:rsid w:val="00E27381"/>
    <w:rsid w:val="00E27B01"/>
    <w:rsid w:val="00E30621"/>
    <w:rsid w:val="00E324D3"/>
    <w:rsid w:val="00E41692"/>
    <w:rsid w:val="00E43D86"/>
    <w:rsid w:val="00E446B2"/>
    <w:rsid w:val="00E4597F"/>
    <w:rsid w:val="00E45FB4"/>
    <w:rsid w:val="00E47171"/>
    <w:rsid w:val="00E568A9"/>
    <w:rsid w:val="00E57197"/>
    <w:rsid w:val="00E5729A"/>
    <w:rsid w:val="00E606FF"/>
    <w:rsid w:val="00E74DC3"/>
    <w:rsid w:val="00E80F92"/>
    <w:rsid w:val="00E90933"/>
    <w:rsid w:val="00E91CF3"/>
    <w:rsid w:val="00E92E48"/>
    <w:rsid w:val="00E95FD8"/>
    <w:rsid w:val="00EA0A65"/>
    <w:rsid w:val="00EA5F5E"/>
    <w:rsid w:val="00EB14C0"/>
    <w:rsid w:val="00EB19D8"/>
    <w:rsid w:val="00EC0775"/>
    <w:rsid w:val="00EC352B"/>
    <w:rsid w:val="00EC469D"/>
    <w:rsid w:val="00ED78C0"/>
    <w:rsid w:val="00EE060A"/>
    <w:rsid w:val="00EE0E6B"/>
    <w:rsid w:val="00EE4CC2"/>
    <w:rsid w:val="00EE5645"/>
    <w:rsid w:val="00EE77C5"/>
    <w:rsid w:val="00EE7B33"/>
    <w:rsid w:val="00EF00B3"/>
    <w:rsid w:val="00EF30E3"/>
    <w:rsid w:val="00F042CC"/>
    <w:rsid w:val="00F1025D"/>
    <w:rsid w:val="00F1259A"/>
    <w:rsid w:val="00F12DE1"/>
    <w:rsid w:val="00F136A8"/>
    <w:rsid w:val="00F163D7"/>
    <w:rsid w:val="00F17779"/>
    <w:rsid w:val="00F21EA1"/>
    <w:rsid w:val="00F23020"/>
    <w:rsid w:val="00F27656"/>
    <w:rsid w:val="00F305AA"/>
    <w:rsid w:val="00F30FE0"/>
    <w:rsid w:val="00F31EA2"/>
    <w:rsid w:val="00F33093"/>
    <w:rsid w:val="00F36C97"/>
    <w:rsid w:val="00F448EA"/>
    <w:rsid w:val="00F4553A"/>
    <w:rsid w:val="00F460F8"/>
    <w:rsid w:val="00F46E5F"/>
    <w:rsid w:val="00F54BAB"/>
    <w:rsid w:val="00F54C57"/>
    <w:rsid w:val="00F60C59"/>
    <w:rsid w:val="00F67010"/>
    <w:rsid w:val="00F7069F"/>
    <w:rsid w:val="00F70925"/>
    <w:rsid w:val="00F70AA9"/>
    <w:rsid w:val="00F70C8D"/>
    <w:rsid w:val="00F71844"/>
    <w:rsid w:val="00F7650A"/>
    <w:rsid w:val="00F83DD4"/>
    <w:rsid w:val="00F868DE"/>
    <w:rsid w:val="00F9032D"/>
    <w:rsid w:val="00F9197C"/>
    <w:rsid w:val="00F94E7D"/>
    <w:rsid w:val="00F96EBF"/>
    <w:rsid w:val="00F9741A"/>
    <w:rsid w:val="00FA2917"/>
    <w:rsid w:val="00FA3F6F"/>
    <w:rsid w:val="00FA5E11"/>
    <w:rsid w:val="00FA6F92"/>
    <w:rsid w:val="00FB0F1F"/>
    <w:rsid w:val="00FB165F"/>
    <w:rsid w:val="00FB1AA5"/>
    <w:rsid w:val="00FB34FB"/>
    <w:rsid w:val="00FB4ABF"/>
    <w:rsid w:val="00FB5FD1"/>
    <w:rsid w:val="00FB6BE7"/>
    <w:rsid w:val="00FC1041"/>
    <w:rsid w:val="00FC17F8"/>
    <w:rsid w:val="00FC1EE1"/>
    <w:rsid w:val="00FD1D77"/>
    <w:rsid w:val="00FD357F"/>
    <w:rsid w:val="00FD4944"/>
    <w:rsid w:val="00FD51E9"/>
    <w:rsid w:val="00FD5D7B"/>
    <w:rsid w:val="00FD672B"/>
    <w:rsid w:val="00FD68E8"/>
    <w:rsid w:val="00FD6BD5"/>
    <w:rsid w:val="00FE1359"/>
    <w:rsid w:val="00FE1529"/>
    <w:rsid w:val="00FE24B9"/>
    <w:rsid w:val="00FE790C"/>
    <w:rsid w:val="00FF2DF0"/>
    <w:rsid w:val="00FF2FCB"/>
    <w:rsid w:val="00FF3131"/>
    <w:rsid w:val="00FF4A15"/>
    <w:rsid w:val="00FF7E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20918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77CB"/>
    <w:pPr>
      <w:spacing w:after="0" w:line="240" w:lineRule="auto"/>
    </w:pPr>
    <w:rPr>
      <w:rFonts w:ascii="Times New Roman" w:eastAsia="Times New Roman" w:hAnsi="Times New Roman" w:cs="Times New Roman"/>
      <w:sz w:val="24"/>
      <w:szCs w:val="24"/>
    </w:rPr>
  </w:style>
  <w:style w:type="paragraph" w:styleId="Virsraksts1">
    <w:name w:val="heading 1"/>
    <w:aliases w:val="Heading 1_E"/>
    <w:basedOn w:val="Parasts"/>
    <w:next w:val="Parasts"/>
    <w:link w:val="Virsraksts1Rakstz"/>
    <w:qFormat/>
    <w:rsid w:val="000C6715"/>
    <w:pPr>
      <w:keepNext/>
      <w:numPr>
        <w:numId w:val="1"/>
      </w:numPr>
      <w:jc w:val="center"/>
      <w:outlineLvl w:val="0"/>
    </w:pPr>
    <w:rPr>
      <w:b/>
      <w:sz w:val="32"/>
    </w:rPr>
  </w:style>
  <w:style w:type="paragraph" w:styleId="Virsraksts2">
    <w:name w:val="heading 2"/>
    <w:aliases w:val="Heading 2_E"/>
    <w:basedOn w:val="Parasts"/>
    <w:next w:val="Parasts"/>
    <w:link w:val="Virsraksts2Rakstz"/>
    <w:qFormat/>
    <w:rsid w:val="000C6715"/>
    <w:pPr>
      <w:keepNext/>
      <w:numPr>
        <w:ilvl w:val="1"/>
        <w:numId w:val="1"/>
      </w:numPr>
      <w:spacing w:before="240" w:after="60"/>
      <w:outlineLvl w:val="1"/>
    </w:pPr>
    <w:rPr>
      <w:rFonts w:ascii="Arial" w:hAnsi="Arial" w:cs="Arial"/>
      <w:b/>
      <w:bCs/>
      <w:i/>
      <w:iCs/>
      <w:sz w:val="28"/>
      <w:szCs w:val="28"/>
    </w:rPr>
  </w:style>
  <w:style w:type="paragraph" w:styleId="Virsraksts3">
    <w:name w:val="heading 3"/>
    <w:aliases w:val="Heading 3_E"/>
    <w:basedOn w:val="HeadingBase"/>
    <w:next w:val="Saturs1"/>
    <w:link w:val="Virsraksts3Rakstz"/>
    <w:qFormat/>
    <w:rsid w:val="0085781A"/>
    <w:pPr>
      <w:spacing w:before="400" w:after="120"/>
      <w:jc w:val="both"/>
      <w:outlineLvl w:val="2"/>
    </w:pPr>
    <w:rPr>
      <w:b/>
      <w:sz w:val="24"/>
    </w:rPr>
  </w:style>
  <w:style w:type="paragraph" w:styleId="Virsraksts4">
    <w:name w:val="heading 4"/>
    <w:aliases w:val="Heading 4_E"/>
    <w:basedOn w:val="Parasts"/>
    <w:next w:val="Parasts"/>
    <w:link w:val="Virsraksts4Rakstz"/>
    <w:qFormat/>
    <w:rsid w:val="000C6715"/>
    <w:pPr>
      <w:keepNext/>
      <w:numPr>
        <w:ilvl w:val="3"/>
        <w:numId w:val="1"/>
      </w:numPr>
      <w:jc w:val="center"/>
      <w:outlineLvl w:val="3"/>
    </w:pPr>
    <w:rPr>
      <w:b/>
      <w:bCs/>
      <w:sz w:val="40"/>
    </w:rPr>
  </w:style>
  <w:style w:type="paragraph" w:styleId="Virsraksts5">
    <w:name w:val="heading 5"/>
    <w:aliases w:val="Heading 5_E"/>
    <w:basedOn w:val="Parasts"/>
    <w:next w:val="Parasts"/>
    <w:link w:val="Virsraksts5Rakstz"/>
    <w:qFormat/>
    <w:rsid w:val="000C6715"/>
    <w:pPr>
      <w:keepNext/>
      <w:numPr>
        <w:ilvl w:val="4"/>
        <w:numId w:val="1"/>
      </w:numPr>
      <w:jc w:val="center"/>
      <w:outlineLvl w:val="4"/>
    </w:pPr>
    <w:rPr>
      <w:b/>
      <w:bCs/>
      <w:sz w:val="36"/>
    </w:rPr>
  </w:style>
  <w:style w:type="paragraph" w:styleId="Virsraksts6">
    <w:name w:val="heading 6"/>
    <w:aliases w:val="Heading 6_E"/>
    <w:basedOn w:val="HeadingBase"/>
    <w:next w:val="Saturs1"/>
    <w:link w:val="Virsraksts6Rakstz"/>
    <w:qFormat/>
    <w:rsid w:val="0085781A"/>
    <w:pPr>
      <w:spacing w:before="120" w:after="80"/>
      <w:outlineLvl w:val="5"/>
    </w:pPr>
    <w:rPr>
      <w:b/>
      <w:i/>
    </w:rPr>
  </w:style>
  <w:style w:type="paragraph" w:styleId="Virsraksts7">
    <w:name w:val="heading 7"/>
    <w:aliases w:val="Heading 7_E"/>
    <w:basedOn w:val="HeadingBase"/>
    <w:next w:val="Saturs1"/>
    <w:link w:val="Virsraksts7Rakstz"/>
    <w:qFormat/>
    <w:rsid w:val="0085781A"/>
    <w:pPr>
      <w:spacing w:before="120" w:after="80"/>
      <w:outlineLvl w:val="6"/>
    </w:pPr>
    <w:rPr>
      <w:b/>
      <w:i/>
    </w:rPr>
  </w:style>
  <w:style w:type="paragraph" w:styleId="Virsraksts8">
    <w:name w:val="heading 8"/>
    <w:aliases w:val="Heading 8_E"/>
    <w:basedOn w:val="HeadingBase"/>
    <w:next w:val="Saturs1"/>
    <w:link w:val="Virsraksts8Rakstz"/>
    <w:qFormat/>
    <w:rsid w:val="0085781A"/>
    <w:pPr>
      <w:spacing w:before="120" w:after="80"/>
      <w:outlineLvl w:val="7"/>
    </w:pPr>
    <w:rPr>
      <w:b/>
      <w:i/>
    </w:rPr>
  </w:style>
  <w:style w:type="paragraph" w:styleId="Virsraksts9">
    <w:name w:val="heading 9"/>
    <w:aliases w:val="Heading 9_E"/>
    <w:basedOn w:val="HeadingBase"/>
    <w:next w:val="Saturs1"/>
    <w:link w:val="Virsraksts9Rakstz"/>
    <w:qFormat/>
    <w:rsid w:val="0085781A"/>
    <w:pPr>
      <w:outlineLvl w:val="8"/>
    </w:pPr>
    <w:rPr>
      <w:b/>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B877CB"/>
    <w:pPr>
      <w:spacing w:after="160" w:line="240" w:lineRule="exact"/>
    </w:pPr>
    <w:rPr>
      <w:rFonts w:ascii="Tahoma" w:hAnsi="Tahoma"/>
      <w:sz w:val="20"/>
      <w:szCs w:val="20"/>
      <w:lang w:val="en-US"/>
    </w:rPr>
  </w:style>
  <w:style w:type="character" w:customStyle="1" w:styleId="Virsraksts1Rakstz">
    <w:name w:val="Virsraksts 1 Rakstz."/>
    <w:aliases w:val="Heading 1_E Rakstz."/>
    <w:basedOn w:val="Noklusjumarindkopasfonts"/>
    <w:link w:val="Virsraksts1"/>
    <w:rsid w:val="000C6715"/>
    <w:rPr>
      <w:rFonts w:ascii="Times New Roman" w:eastAsia="Times New Roman" w:hAnsi="Times New Roman" w:cs="Times New Roman"/>
      <w:b/>
      <w:sz w:val="32"/>
      <w:szCs w:val="24"/>
    </w:rPr>
  </w:style>
  <w:style w:type="character" w:customStyle="1" w:styleId="Virsraksts2Rakstz">
    <w:name w:val="Virsraksts 2 Rakstz."/>
    <w:aliases w:val="Heading 2_E Rakstz."/>
    <w:basedOn w:val="Noklusjumarindkopasfonts"/>
    <w:link w:val="Virsraksts2"/>
    <w:rsid w:val="000C6715"/>
    <w:rPr>
      <w:rFonts w:ascii="Arial" w:eastAsia="Times New Roman" w:hAnsi="Arial" w:cs="Arial"/>
      <w:b/>
      <w:bCs/>
      <w:i/>
      <w:iCs/>
      <w:sz w:val="28"/>
      <w:szCs w:val="28"/>
    </w:rPr>
  </w:style>
  <w:style w:type="character" w:customStyle="1" w:styleId="Virsraksts4Rakstz">
    <w:name w:val="Virsraksts 4 Rakstz."/>
    <w:aliases w:val="Heading 4_E Rakstz."/>
    <w:basedOn w:val="Noklusjumarindkopasfonts"/>
    <w:link w:val="Virsraksts4"/>
    <w:rsid w:val="000C6715"/>
    <w:rPr>
      <w:rFonts w:ascii="Times New Roman" w:eastAsia="Times New Roman" w:hAnsi="Times New Roman" w:cs="Times New Roman"/>
      <w:b/>
      <w:bCs/>
      <w:sz w:val="40"/>
      <w:szCs w:val="24"/>
    </w:rPr>
  </w:style>
  <w:style w:type="character" w:customStyle="1" w:styleId="Virsraksts5Rakstz">
    <w:name w:val="Virsraksts 5 Rakstz."/>
    <w:aliases w:val="Heading 5_E Rakstz."/>
    <w:basedOn w:val="Noklusjumarindkopasfonts"/>
    <w:link w:val="Virsraksts5"/>
    <w:rsid w:val="000C6715"/>
    <w:rPr>
      <w:rFonts w:ascii="Times New Roman" w:eastAsia="Times New Roman" w:hAnsi="Times New Roman" w:cs="Times New Roman"/>
      <w:b/>
      <w:bCs/>
      <w:sz w:val="36"/>
      <w:szCs w:val="24"/>
    </w:rPr>
  </w:style>
  <w:style w:type="paragraph" w:styleId="Sarakstarindkopa">
    <w:name w:val="List Paragraph"/>
    <w:aliases w:val="Syle 1,PPS_Bullet,Normal bullet 2,Bullet list,List Paragraph1,Saistīto dokumentu saraksts,Numurets,2,Colorful List - Accent 11,H&amp;P List Paragraph,Strip,Colorful List - Accent 12,Virsraksti,Bullets,Numbered List,Bullet point 1,Dot pt"/>
    <w:basedOn w:val="Parasts"/>
    <w:link w:val="SarakstarindkopaRakstz"/>
    <w:uiPriority w:val="34"/>
    <w:qFormat/>
    <w:rsid w:val="000C6715"/>
    <w:pPr>
      <w:ind w:left="720"/>
      <w:contextualSpacing/>
    </w:pPr>
  </w:style>
  <w:style w:type="paragraph" w:styleId="Balonteksts">
    <w:name w:val="Balloon Text"/>
    <w:basedOn w:val="Parasts"/>
    <w:link w:val="BalontekstsRakstz"/>
    <w:uiPriority w:val="99"/>
    <w:rsid w:val="000C6715"/>
    <w:rPr>
      <w:rFonts w:ascii="Tahoma" w:hAnsi="Tahoma" w:cs="Tahoma"/>
      <w:sz w:val="16"/>
      <w:szCs w:val="16"/>
    </w:rPr>
  </w:style>
  <w:style w:type="character" w:customStyle="1" w:styleId="BalontekstsRakstz">
    <w:name w:val="Balonteksts Rakstz."/>
    <w:basedOn w:val="Noklusjumarindkopasfonts"/>
    <w:link w:val="Balonteksts"/>
    <w:uiPriority w:val="99"/>
    <w:rsid w:val="000C6715"/>
    <w:rPr>
      <w:rFonts w:ascii="Tahoma" w:eastAsia="Times New Roman" w:hAnsi="Tahoma" w:cs="Tahoma"/>
      <w:sz w:val="16"/>
      <w:szCs w:val="16"/>
    </w:rPr>
  </w:style>
  <w:style w:type="paragraph" w:customStyle="1" w:styleId="RakstzRakstz0">
    <w:name w:val="Rakstz. Rakstz."/>
    <w:basedOn w:val="Parasts"/>
    <w:rsid w:val="009D4944"/>
    <w:pPr>
      <w:spacing w:after="160" w:line="240" w:lineRule="exact"/>
    </w:pPr>
    <w:rPr>
      <w:rFonts w:ascii="Tahoma" w:hAnsi="Tahoma"/>
      <w:sz w:val="20"/>
      <w:szCs w:val="20"/>
      <w:lang w:val="en-US"/>
    </w:rPr>
  </w:style>
  <w:style w:type="character" w:styleId="Hipersaite">
    <w:name w:val="Hyperlink"/>
    <w:basedOn w:val="Noklusjumarindkopasfonts"/>
    <w:uiPriority w:val="99"/>
    <w:unhideWhenUsed/>
    <w:rsid w:val="009D4944"/>
    <w:rPr>
      <w:color w:val="0000FF"/>
      <w:u w:val="single"/>
    </w:rPr>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uiPriority w:val="34"/>
    <w:qFormat/>
    <w:locked/>
    <w:rsid w:val="00285A8A"/>
    <w:rPr>
      <w:rFonts w:ascii="Times New Roman" w:eastAsia="Times New Roman" w:hAnsi="Times New Roman" w:cs="Times New Roman"/>
      <w:sz w:val="24"/>
      <w:szCs w:val="24"/>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t,b"/>
    <w:basedOn w:val="Parasts"/>
    <w:link w:val="PamattekstsRakstz"/>
    <w:uiPriority w:val="1"/>
    <w:qFormat/>
    <w:rsid w:val="00E249D0"/>
    <w:pPr>
      <w:spacing w:before="120"/>
      <w:jc w:val="both"/>
    </w:p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t Rakstz.,b Rakstz."/>
    <w:basedOn w:val="Noklusjumarindkopasfonts"/>
    <w:link w:val="Pamatteksts"/>
    <w:rsid w:val="00E249D0"/>
    <w:rPr>
      <w:rFonts w:ascii="Times New Roman" w:eastAsia="Times New Roman" w:hAnsi="Times New Roman" w:cs="Times New Roman"/>
      <w:sz w:val="24"/>
      <w:szCs w:val="24"/>
    </w:rPr>
  </w:style>
  <w:style w:type="character" w:styleId="Komentraatsauce">
    <w:name w:val="annotation reference"/>
    <w:basedOn w:val="Noklusjumarindkopasfonts"/>
    <w:uiPriority w:val="99"/>
    <w:unhideWhenUsed/>
    <w:rsid w:val="00E27B01"/>
    <w:rPr>
      <w:sz w:val="16"/>
      <w:szCs w:val="16"/>
    </w:rPr>
  </w:style>
  <w:style w:type="paragraph" w:styleId="Komentrateksts">
    <w:name w:val="annotation text"/>
    <w:basedOn w:val="Parasts"/>
    <w:link w:val="KomentratekstsRakstz"/>
    <w:uiPriority w:val="99"/>
    <w:unhideWhenUsed/>
    <w:rsid w:val="00E27B01"/>
    <w:rPr>
      <w:sz w:val="20"/>
      <w:szCs w:val="20"/>
    </w:rPr>
  </w:style>
  <w:style w:type="character" w:customStyle="1" w:styleId="KomentratekstsRakstz">
    <w:name w:val="Komentāra teksts Rakstz."/>
    <w:basedOn w:val="Noklusjumarindkopasfonts"/>
    <w:link w:val="Komentrateksts"/>
    <w:uiPriority w:val="99"/>
    <w:rsid w:val="00E27B01"/>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E27B01"/>
    <w:rPr>
      <w:b/>
      <w:bCs/>
    </w:rPr>
  </w:style>
  <w:style w:type="character" w:customStyle="1" w:styleId="KomentratmaRakstz">
    <w:name w:val="Komentāra tēma Rakstz."/>
    <w:basedOn w:val="KomentratekstsRakstz"/>
    <w:link w:val="Komentratma"/>
    <w:rsid w:val="00E27B01"/>
    <w:rPr>
      <w:rFonts w:ascii="Times New Roman" w:eastAsia="Times New Roman" w:hAnsi="Times New Roman" w:cs="Times New Roman"/>
      <w:b/>
      <w:bCs/>
      <w:sz w:val="20"/>
      <w:szCs w:val="20"/>
    </w:rPr>
  </w:style>
  <w:style w:type="paragraph" w:styleId="Galvene">
    <w:name w:val="header"/>
    <w:basedOn w:val="Parasts"/>
    <w:link w:val="GalveneRakstz"/>
    <w:uiPriority w:val="99"/>
    <w:unhideWhenUsed/>
    <w:rsid w:val="00B04E56"/>
    <w:pPr>
      <w:tabs>
        <w:tab w:val="center" w:pos="4153"/>
        <w:tab w:val="right" w:pos="8306"/>
      </w:tabs>
    </w:pPr>
  </w:style>
  <w:style w:type="character" w:customStyle="1" w:styleId="GalveneRakstz">
    <w:name w:val="Galvene Rakstz."/>
    <w:basedOn w:val="Noklusjumarindkopasfonts"/>
    <w:link w:val="Galvene"/>
    <w:uiPriority w:val="99"/>
    <w:rsid w:val="00B04E56"/>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B04E56"/>
    <w:pPr>
      <w:tabs>
        <w:tab w:val="center" w:pos="4153"/>
        <w:tab w:val="right" w:pos="8306"/>
      </w:tabs>
    </w:pPr>
  </w:style>
  <w:style w:type="character" w:customStyle="1" w:styleId="KjeneRakstz">
    <w:name w:val="Kājene Rakstz."/>
    <w:basedOn w:val="Noklusjumarindkopasfonts"/>
    <w:link w:val="Kjene"/>
    <w:uiPriority w:val="99"/>
    <w:rsid w:val="00B04E56"/>
    <w:rPr>
      <w:rFonts w:ascii="Times New Roman" w:eastAsia="Times New Roman" w:hAnsi="Times New Roman" w:cs="Times New Roman"/>
      <w:sz w:val="24"/>
      <w:szCs w:val="24"/>
    </w:rPr>
  </w:style>
  <w:style w:type="table" w:styleId="Reatabula">
    <w:name w:val="Table Grid"/>
    <w:basedOn w:val="Parastatabula"/>
    <w:uiPriority w:val="59"/>
    <w:rsid w:val="00866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1">
    <w:name w:val="Rakstz. Rakstz."/>
    <w:basedOn w:val="Parasts"/>
    <w:rsid w:val="00786660"/>
    <w:pPr>
      <w:spacing w:after="160" w:line="240" w:lineRule="exact"/>
    </w:pPr>
    <w:rPr>
      <w:rFonts w:ascii="Tahoma" w:hAnsi="Tahoma"/>
      <w:sz w:val="20"/>
      <w:szCs w:val="20"/>
      <w:lang w:val="en-US"/>
    </w:rPr>
  </w:style>
  <w:style w:type="paragraph" w:styleId="Nosaukums">
    <w:name w:val="Title"/>
    <w:basedOn w:val="Parasts"/>
    <w:link w:val="NosaukumsRakstz"/>
    <w:qFormat/>
    <w:rsid w:val="00A751A5"/>
    <w:pPr>
      <w:jc w:val="center"/>
    </w:pPr>
    <w:rPr>
      <w:b/>
      <w:sz w:val="36"/>
      <w:szCs w:val="20"/>
      <w:lang w:eastAsia="lv-LV"/>
    </w:rPr>
  </w:style>
  <w:style w:type="character" w:customStyle="1" w:styleId="NosaukumsRakstz">
    <w:name w:val="Nosaukums Rakstz."/>
    <w:basedOn w:val="Noklusjumarindkopasfonts"/>
    <w:link w:val="Nosaukums"/>
    <w:rsid w:val="00A751A5"/>
    <w:rPr>
      <w:rFonts w:ascii="Times New Roman" w:eastAsia="Times New Roman" w:hAnsi="Times New Roman" w:cs="Times New Roman"/>
      <w:b/>
      <w:sz w:val="36"/>
      <w:szCs w:val="20"/>
      <w:lang w:eastAsia="lv-LV"/>
    </w:rPr>
  </w:style>
  <w:style w:type="paragraph" w:customStyle="1" w:styleId="2pakapebumbas">
    <w:name w:val="2 pakape (bumbas)"/>
    <w:basedOn w:val="Parasts"/>
    <w:rsid w:val="006367DE"/>
    <w:pPr>
      <w:tabs>
        <w:tab w:val="num" w:pos="360"/>
        <w:tab w:val="left" w:pos="993"/>
      </w:tabs>
      <w:spacing w:after="100" w:line="360" w:lineRule="auto"/>
      <w:jc w:val="both"/>
    </w:pPr>
    <w:rPr>
      <w:szCs w:val="20"/>
    </w:rPr>
  </w:style>
  <w:style w:type="paragraph" w:styleId="Pamattekstsaratkpi">
    <w:name w:val="Body Text Indent"/>
    <w:basedOn w:val="Parasts"/>
    <w:link w:val="PamattekstsaratkpiRakstz"/>
    <w:uiPriority w:val="99"/>
    <w:semiHidden/>
    <w:unhideWhenUsed/>
    <w:rsid w:val="00234191"/>
    <w:pPr>
      <w:spacing w:after="120"/>
      <w:ind w:left="283"/>
    </w:pPr>
  </w:style>
  <w:style w:type="character" w:customStyle="1" w:styleId="PamattekstsaratkpiRakstz">
    <w:name w:val="Pamatteksts ar atkāpi Rakstz."/>
    <w:basedOn w:val="Noklusjumarindkopasfonts"/>
    <w:link w:val="Pamattekstsaratkpi"/>
    <w:uiPriority w:val="99"/>
    <w:semiHidden/>
    <w:rsid w:val="00234191"/>
    <w:rPr>
      <w:rFonts w:ascii="Times New Roman" w:eastAsia="Times New Roman" w:hAnsi="Times New Roman" w:cs="Times New Roman"/>
      <w:sz w:val="24"/>
      <w:szCs w:val="24"/>
    </w:rPr>
  </w:style>
  <w:style w:type="paragraph" w:styleId="Pamatteksts2">
    <w:name w:val="Body Text 2"/>
    <w:basedOn w:val="Parasts"/>
    <w:link w:val="Pamatteksts2Rakstz"/>
    <w:uiPriority w:val="99"/>
    <w:unhideWhenUsed/>
    <w:rsid w:val="00234191"/>
    <w:pPr>
      <w:spacing w:after="120" w:line="480" w:lineRule="auto"/>
    </w:pPr>
  </w:style>
  <w:style w:type="character" w:customStyle="1" w:styleId="Pamatteksts2Rakstz">
    <w:name w:val="Pamatteksts 2 Rakstz."/>
    <w:basedOn w:val="Noklusjumarindkopasfonts"/>
    <w:link w:val="Pamatteksts2"/>
    <w:uiPriority w:val="99"/>
    <w:rsid w:val="00234191"/>
    <w:rPr>
      <w:rFonts w:ascii="Times New Roman" w:eastAsia="Times New Roman" w:hAnsi="Times New Roman" w:cs="Times New Roman"/>
      <w:sz w:val="24"/>
      <w:szCs w:val="24"/>
    </w:rPr>
  </w:style>
  <w:style w:type="paragraph" w:styleId="Pamattekstaatkpe2">
    <w:name w:val="Body Text Indent 2"/>
    <w:basedOn w:val="Parasts"/>
    <w:link w:val="Pamattekstaatkpe2Rakstz"/>
    <w:uiPriority w:val="99"/>
    <w:unhideWhenUsed/>
    <w:rsid w:val="00234191"/>
    <w:pPr>
      <w:spacing w:after="120" w:line="480" w:lineRule="auto"/>
      <w:ind w:left="283"/>
    </w:pPr>
  </w:style>
  <w:style w:type="character" w:customStyle="1" w:styleId="Pamattekstaatkpe2Rakstz">
    <w:name w:val="Pamatteksta atkāpe 2 Rakstz."/>
    <w:basedOn w:val="Noklusjumarindkopasfonts"/>
    <w:link w:val="Pamattekstaatkpe2"/>
    <w:uiPriority w:val="99"/>
    <w:rsid w:val="00234191"/>
    <w:rPr>
      <w:rFonts w:ascii="Times New Roman" w:eastAsia="Times New Roman" w:hAnsi="Times New Roman" w:cs="Times New Roman"/>
      <w:sz w:val="24"/>
      <w:szCs w:val="24"/>
    </w:rPr>
  </w:style>
  <w:style w:type="paragraph" w:styleId="Sarakstaaizzme4">
    <w:name w:val="List Bullet 4"/>
    <w:basedOn w:val="Parasts"/>
    <w:unhideWhenUsed/>
    <w:rsid w:val="00096325"/>
    <w:pPr>
      <w:suppressAutoHyphens/>
      <w:spacing w:after="200" w:line="276" w:lineRule="auto"/>
      <w:ind w:left="849" w:hanging="283"/>
      <w:contextualSpacing/>
    </w:pPr>
    <w:rPr>
      <w:rFonts w:ascii="Calibri" w:eastAsia="Arial Unicode MS" w:hAnsi="Calibri" w:cs="Calibri"/>
      <w:color w:val="00000A"/>
      <w:sz w:val="22"/>
      <w:szCs w:val="22"/>
    </w:rPr>
  </w:style>
  <w:style w:type="paragraph" w:customStyle="1" w:styleId="Table">
    <w:name w:val="Table"/>
    <w:basedOn w:val="Parasts"/>
    <w:rsid w:val="003A29AA"/>
    <w:rPr>
      <w:rFonts w:ascii="RimTimes" w:hAnsi="RimTimes"/>
      <w:sz w:val="28"/>
      <w:szCs w:val="20"/>
      <w:lang w:eastAsia="lv-LV"/>
    </w:rPr>
  </w:style>
  <w:style w:type="paragraph" w:styleId="Vresteksts">
    <w:name w:val="footnote text"/>
    <w:aliases w:val="Footnote,Fußnote,fn,FT,ft,SD Footnote Text,Footnote Text AG,Footnote Text Char Char,Footnote Text Char1 Char Char,Footnote Text Char Char Char Char,Footnote Text Char1 Char Char1 Char Char,Footnote Text Char Char Char Char Char Char,f"/>
    <w:basedOn w:val="Parasts"/>
    <w:link w:val="VrestekstsRakstz"/>
    <w:uiPriority w:val="99"/>
    <w:unhideWhenUsed/>
    <w:rsid w:val="00DD6B2C"/>
    <w:rPr>
      <w:sz w:val="20"/>
      <w:szCs w:val="20"/>
    </w:rPr>
  </w:style>
  <w:style w:type="character" w:customStyle="1" w:styleId="VrestekstsRakstz">
    <w:name w:val="Vēres teksts Rakstz."/>
    <w:aliases w:val="Footnote Rakstz.,Fußnote Rakstz.,fn Rakstz.,FT Rakstz.,ft Rakstz.,SD Footnote Text Rakstz.,Footnote Text AG Rakstz.,Footnote Text Char Char Rakstz.,Footnote Text Char1 Char Char Rakstz.,Footnote Text Char Char Char Char Rakstz."/>
    <w:basedOn w:val="Noklusjumarindkopasfonts"/>
    <w:link w:val="Vresteksts"/>
    <w:uiPriority w:val="99"/>
    <w:rsid w:val="00DD6B2C"/>
    <w:rPr>
      <w:rFonts w:ascii="Times New Roman" w:eastAsia="Times New Roman" w:hAnsi="Times New Roman" w:cs="Times New Roman"/>
      <w:sz w:val="20"/>
      <w:szCs w:val="20"/>
    </w:rPr>
  </w:style>
  <w:style w:type="character" w:styleId="Vresatsauce">
    <w:name w:val="footnote reference"/>
    <w:aliases w:val="Footnote symbol,Footnote Reference Number,Footnote Reference Superscript,Footnote Refernece,ftref,Odwołanie przypisu,BVI fnr,Footnotes refss,SUPERS,Ref,de nota al pie,-E Fußnotenzeichen,Footnote reference number,Times 10 Point,E,E FNZ"/>
    <w:basedOn w:val="Noklusjumarindkopasfonts"/>
    <w:link w:val="CharCharCharChar"/>
    <w:uiPriority w:val="99"/>
    <w:unhideWhenUsed/>
    <w:rsid w:val="00DD6B2C"/>
    <w:rPr>
      <w:vertAlign w:val="superscript"/>
    </w:rPr>
  </w:style>
  <w:style w:type="paragraph" w:customStyle="1" w:styleId="Style16">
    <w:name w:val="Style16"/>
    <w:basedOn w:val="Parasts"/>
    <w:uiPriority w:val="99"/>
    <w:rsid w:val="00DD6B2C"/>
    <w:pPr>
      <w:widowControl w:val="0"/>
      <w:autoSpaceDE w:val="0"/>
      <w:autoSpaceDN w:val="0"/>
      <w:adjustRightInd w:val="0"/>
    </w:pPr>
    <w:rPr>
      <w:lang w:eastAsia="lv-LV"/>
    </w:rPr>
  </w:style>
  <w:style w:type="paragraph" w:styleId="Bezatstarpm">
    <w:name w:val="No Spacing"/>
    <w:link w:val="BezatstarpmRakstz"/>
    <w:uiPriority w:val="1"/>
    <w:qFormat/>
    <w:rsid w:val="009B6B0C"/>
    <w:pPr>
      <w:spacing w:after="0" w:line="240" w:lineRule="auto"/>
    </w:pPr>
    <w:rPr>
      <w:rFonts w:ascii="Arial Narrow" w:hAnsi="Arial Narrow" w:cs="Times New Roman"/>
      <w:sz w:val="20"/>
      <w:szCs w:val="20"/>
      <w:u w:color="063657"/>
      <w:lang w:val="en-US"/>
    </w:rPr>
  </w:style>
  <w:style w:type="paragraph" w:customStyle="1" w:styleId="Picturecaption">
    <w:name w:val="Picture caption"/>
    <w:basedOn w:val="Parasts"/>
    <w:next w:val="Saturs1"/>
    <w:rsid w:val="00AD4045"/>
    <w:pPr>
      <w:numPr>
        <w:numId w:val="3"/>
      </w:numPr>
      <w:tabs>
        <w:tab w:val="left" w:pos="0"/>
        <w:tab w:val="left" w:pos="432"/>
      </w:tabs>
      <w:spacing w:before="90" w:after="180" w:line="240" w:lineRule="atLeast"/>
      <w:jc w:val="center"/>
    </w:pPr>
    <w:rPr>
      <w:rFonts w:ascii="Arial" w:hAnsi="Arial"/>
      <w:i/>
      <w:sz w:val="20"/>
      <w:szCs w:val="20"/>
    </w:rPr>
  </w:style>
  <w:style w:type="paragraph" w:styleId="Saturs1">
    <w:name w:val="toc 1"/>
    <w:basedOn w:val="Parasts"/>
    <w:next w:val="Parasts"/>
    <w:autoRedefine/>
    <w:uiPriority w:val="39"/>
    <w:unhideWhenUsed/>
    <w:rsid w:val="00AD4045"/>
    <w:pPr>
      <w:spacing w:after="100"/>
    </w:pPr>
  </w:style>
  <w:style w:type="paragraph" w:customStyle="1" w:styleId="tv213">
    <w:name w:val="tv213"/>
    <w:basedOn w:val="Parasts"/>
    <w:rsid w:val="0003567D"/>
    <w:pPr>
      <w:spacing w:before="100" w:beforeAutospacing="1" w:after="100" w:afterAutospacing="1"/>
    </w:pPr>
    <w:rPr>
      <w:lang w:eastAsia="lv-LV"/>
    </w:rPr>
  </w:style>
  <w:style w:type="paragraph" w:styleId="Prskatjums">
    <w:name w:val="Revision"/>
    <w:hidden/>
    <w:uiPriority w:val="99"/>
    <w:semiHidden/>
    <w:rsid w:val="00BC5D47"/>
    <w:pPr>
      <w:spacing w:after="0" w:line="240" w:lineRule="auto"/>
    </w:pPr>
    <w:rPr>
      <w:rFonts w:ascii="Times New Roman" w:eastAsia="Times New Roman" w:hAnsi="Times New Roman" w:cs="Times New Roman"/>
      <w:sz w:val="24"/>
      <w:szCs w:val="24"/>
    </w:rPr>
  </w:style>
  <w:style w:type="character" w:customStyle="1" w:styleId="Virsraksts3Rakstz">
    <w:name w:val="Virsraksts 3 Rakstz."/>
    <w:aliases w:val="Heading 3_E Rakstz."/>
    <w:basedOn w:val="Noklusjumarindkopasfonts"/>
    <w:link w:val="Virsraksts3"/>
    <w:rsid w:val="0085781A"/>
    <w:rPr>
      <w:rFonts w:ascii="Arial" w:eastAsia="Times New Roman" w:hAnsi="Arial" w:cs="Times New Roman"/>
      <w:b/>
      <w:sz w:val="24"/>
      <w:szCs w:val="20"/>
    </w:rPr>
  </w:style>
  <w:style w:type="character" w:customStyle="1" w:styleId="Virsraksts6Rakstz">
    <w:name w:val="Virsraksts 6 Rakstz."/>
    <w:aliases w:val="Heading 6_E Rakstz."/>
    <w:basedOn w:val="Noklusjumarindkopasfonts"/>
    <w:link w:val="Virsraksts6"/>
    <w:rsid w:val="0085781A"/>
    <w:rPr>
      <w:rFonts w:ascii="Arial" w:eastAsia="Times New Roman" w:hAnsi="Arial" w:cs="Times New Roman"/>
      <w:b/>
      <w:i/>
      <w:sz w:val="20"/>
      <w:szCs w:val="20"/>
    </w:rPr>
  </w:style>
  <w:style w:type="character" w:customStyle="1" w:styleId="Virsraksts7Rakstz">
    <w:name w:val="Virsraksts 7 Rakstz."/>
    <w:aliases w:val="Heading 7_E Rakstz."/>
    <w:basedOn w:val="Noklusjumarindkopasfonts"/>
    <w:link w:val="Virsraksts7"/>
    <w:rsid w:val="0085781A"/>
    <w:rPr>
      <w:rFonts w:ascii="Arial" w:eastAsia="Times New Roman" w:hAnsi="Arial" w:cs="Times New Roman"/>
      <w:b/>
      <w:i/>
      <w:sz w:val="20"/>
      <w:szCs w:val="20"/>
    </w:rPr>
  </w:style>
  <w:style w:type="character" w:customStyle="1" w:styleId="Virsraksts8Rakstz">
    <w:name w:val="Virsraksts 8 Rakstz."/>
    <w:aliases w:val="Heading 8_E Rakstz."/>
    <w:basedOn w:val="Noklusjumarindkopasfonts"/>
    <w:link w:val="Virsraksts8"/>
    <w:rsid w:val="0085781A"/>
    <w:rPr>
      <w:rFonts w:ascii="Arial" w:eastAsia="Times New Roman" w:hAnsi="Arial" w:cs="Times New Roman"/>
      <w:b/>
      <w:i/>
      <w:sz w:val="20"/>
      <w:szCs w:val="20"/>
    </w:rPr>
  </w:style>
  <w:style w:type="character" w:customStyle="1" w:styleId="Virsraksts9Rakstz">
    <w:name w:val="Virsraksts 9 Rakstz."/>
    <w:aliases w:val="Heading 9_E Rakstz."/>
    <w:basedOn w:val="Noklusjumarindkopasfonts"/>
    <w:link w:val="Virsraksts9"/>
    <w:rsid w:val="0085781A"/>
    <w:rPr>
      <w:rFonts w:ascii="Arial" w:eastAsia="Times New Roman" w:hAnsi="Arial" w:cs="Times New Roman"/>
      <w:b/>
      <w:i/>
      <w:sz w:val="20"/>
      <w:szCs w:val="20"/>
    </w:rPr>
  </w:style>
  <w:style w:type="paragraph" w:customStyle="1" w:styleId="HeadingBase">
    <w:name w:val="Heading Base"/>
    <w:basedOn w:val="Parasts"/>
    <w:next w:val="Saturs1"/>
    <w:rsid w:val="0085781A"/>
    <w:pPr>
      <w:keepNext/>
      <w:keepLines/>
      <w:tabs>
        <w:tab w:val="left" w:pos="0"/>
      </w:tabs>
      <w:spacing w:line="240" w:lineRule="atLeast"/>
    </w:pPr>
    <w:rPr>
      <w:rFonts w:ascii="Arial" w:hAnsi="Arial"/>
      <w:sz w:val="20"/>
      <w:szCs w:val="20"/>
    </w:rPr>
  </w:style>
  <w:style w:type="paragraph" w:customStyle="1" w:styleId="Appendix">
    <w:name w:val="Appendix"/>
    <w:basedOn w:val="Virsraksts1"/>
    <w:rsid w:val="0085781A"/>
    <w:pPr>
      <w:keepLines/>
      <w:pageBreakBefore/>
      <w:numPr>
        <w:numId w:val="0"/>
      </w:numPr>
      <w:pBdr>
        <w:bottom w:val="dotted" w:sz="4" w:space="0" w:color="auto"/>
      </w:pBdr>
      <w:shd w:val="clear" w:color="auto" w:fill="FFFFFF" w:themeFill="background1"/>
      <w:tabs>
        <w:tab w:val="left" w:pos="0"/>
      </w:tabs>
      <w:spacing w:before="120" w:after="90" w:line="240" w:lineRule="atLeast"/>
      <w:jc w:val="left"/>
    </w:pPr>
    <w:rPr>
      <w:rFonts w:ascii="Calibri Light" w:hAnsi="Calibri Light"/>
      <w:kern w:val="28"/>
      <w:sz w:val="36"/>
      <w:szCs w:val="20"/>
    </w:rPr>
  </w:style>
  <w:style w:type="paragraph" w:styleId="Parakstszemobjekta">
    <w:name w:val="caption"/>
    <w:basedOn w:val="Parasts"/>
    <w:next w:val="Saturs1"/>
    <w:qFormat/>
    <w:rsid w:val="0085781A"/>
    <w:pPr>
      <w:tabs>
        <w:tab w:val="left" w:pos="0"/>
      </w:tabs>
      <w:spacing w:before="120" w:after="180" w:line="240" w:lineRule="atLeast"/>
      <w:jc w:val="center"/>
    </w:pPr>
    <w:rPr>
      <w:rFonts w:ascii="Arial" w:hAnsi="Arial"/>
      <w:bCs/>
      <w:i/>
      <w:sz w:val="20"/>
      <w:szCs w:val="20"/>
    </w:rPr>
  </w:style>
  <w:style w:type="character" w:customStyle="1" w:styleId="Code">
    <w:name w:val="Code"/>
    <w:basedOn w:val="Noklusjumarindkopasfonts"/>
    <w:rsid w:val="0085781A"/>
    <w:rPr>
      <w:rFonts w:ascii="Courier" w:hAnsi="Courier"/>
      <w:sz w:val="20"/>
    </w:rPr>
  </w:style>
  <w:style w:type="paragraph" w:customStyle="1" w:styleId="CodeLines">
    <w:name w:val="Code Lines"/>
    <w:basedOn w:val="Parasts"/>
    <w:rsid w:val="0085781A"/>
    <w:pPr>
      <w:tabs>
        <w:tab w:val="left" w:pos="0"/>
      </w:tabs>
      <w:spacing w:line="240" w:lineRule="atLeast"/>
    </w:pPr>
    <w:rPr>
      <w:rFonts w:ascii="Courier New" w:hAnsi="Courier New"/>
      <w:sz w:val="20"/>
      <w:szCs w:val="20"/>
    </w:rPr>
  </w:style>
  <w:style w:type="paragraph" w:customStyle="1" w:styleId="Noticetext">
    <w:name w:val="Notice text"/>
    <w:basedOn w:val="Parasts"/>
    <w:next w:val="Saturs1"/>
    <w:rsid w:val="0085781A"/>
    <w:pPr>
      <w:tabs>
        <w:tab w:val="left" w:pos="0"/>
      </w:tabs>
      <w:spacing w:before="60" w:after="60" w:line="240" w:lineRule="atLeast"/>
    </w:pPr>
    <w:rPr>
      <w:rFonts w:ascii="Arial" w:hAnsi="Arial"/>
      <w:iCs/>
      <w:sz w:val="18"/>
      <w:szCs w:val="20"/>
    </w:rPr>
  </w:style>
  <w:style w:type="paragraph" w:customStyle="1" w:styleId="CopyrightText">
    <w:name w:val="Copyright Text"/>
    <w:basedOn w:val="Noticetext"/>
    <w:rsid w:val="0085781A"/>
    <w:rPr>
      <w:i/>
      <w:color w:val="000000"/>
    </w:rPr>
  </w:style>
  <w:style w:type="paragraph" w:styleId="Dokumentakarte">
    <w:name w:val="Document Map"/>
    <w:basedOn w:val="Parasts"/>
    <w:link w:val="DokumentakarteRakstz"/>
    <w:semiHidden/>
    <w:rsid w:val="0085781A"/>
    <w:pPr>
      <w:shd w:val="clear" w:color="auto" w:fill="000080"/>
      <w:tabs>
        <w:tab w:val="left" w:pos="0"/>
      </w:tabs>
      <w:spacing w:line="240" w:lineRule="atLeast"/>
    </w:pPr>
    <w:rPr>
      <w:rFonts w:ascii="Tahoma" w:hAnsi="Tahoma" w:cs="Tahoma"/>
      <w:sz w:val="20"/>
      <w:szCs w:val="20"/>
    </w:rPr>
  </w:style>
  <w:style w:type="character" w:customStyle="1" w:styleId="DokumentakarteRakstz">
    <w:name w:val="Dokumenta karte Rakstz."/>
    <w:basedOn w:val="Noklusjumarindkopasfonts"/>
    <w:link w:val="Dokumentakarte"/>
    <w:semiHidden/>
    <w:rsid w:val="0085781A"/>
    <w:rPr>
      <w:rFonts w:ascii="Tahoma" w:eastAsia="Times New Roman" w:hAnsi="Tahoma" w:cs="Tahoma"/>
      <w:sz w:val="20"/>
      <w:szCs w:val="20"/>
      <w:shd w:val="clear" w:color="auto" w:fill="000080"/>
    </w:rPr>
  </w:style>
  <w:style w:type="paragraph" w:customStyle="1" w:styleId="DocumentTitle">
    <w:name w:val="Document Title"/>
    <w:basedOn w:val="Nosaukums"/>
    <w:rsid w:val="0085781A"/>
    <w:pPr>
      <w:tabs>
        <w:tab w:val="left" w:pos="0"/>
      </w:tabs>
      <w:spacing w:before="240" w:after="60" w:line="240" w:lineRule="atLeast"/>
      <w:jc w:val="left"/>
      <w:outlineLvl w:val="0"/>
    </w:pPr>
    <w:rPr>
      <w:rFonts w:ascii="Arial" w:hAnsi="Arial" w:cs="Arial"/>
      <w:bCs/>
      <w:color w:val="365F91"/>
      <w:kern w:val="28"/>
      <w:sz w:val="48"/>
      <w:szCs w:val="32"/>
      <w:lang w:val="en-US" w:eastAsia="en-US"/>
    </w:rPr>
  </w:style>
  <w:style w:type="character" w:styleId="Izmantotahipersaite">
    <w:name w:val="FollowedHyperlink"/>
    <w:basedOn w:val="Noklusjumarindkopasfonts"/>
    <w:rsid w:val="0085781A"/>
    <w:rPr>
      <w:color w:val="0000FF"/>
      <w:u w:val="single"/>
    </w:rPr>
  </w:style>
  <w:style w:type="paragraph" w:customStyle="1" w:styleId="Footer2">
    <w:name w:val="Footer 2"/>
    <w:basedOn w:val="Kjene"/>
    <w:rsid w:val="0085781A"/>
    <w:pPr>
      <w:keepLines/>
      <w:tabs>
        <w:tab w:val="clear" w:pos="4153"/>
        <w:tab w:val="clear" w:pos="8306"/>
        <w:tab w:val="left" w:pos="0"/>
        <w:tab w:val="right" w:pos="9781"/>
      </w:tabs>
    </w:pPr>
    <w:rPr>
      <w:rFonts w:ascii="Arial" w:hAnsi="Arial"/>
      <w:spacing w:val="-4"/>
      <w:sz w:val="18"/>
      <w:szCs w:val="20"/>
    </w:rPr>
  </w:style>
  <w:style w:type="paragraph" w:customStyle="1" w:styleId="heading">
    <w:name w:val="heading"/>
    <w:basedOn w:val="Parasts"/>
    <w:rsid w:val="0085781A"/>
    <w:pPr>
      <w:tabs>
        <w:tab w:val="left" w:pos="0"/>
      </w:tabs>
      <w:spacing w:line="240" w:lineRule="atLeast"/>
    </w:pPr>
    <w:rPr>
      <w:rFonts w:ascii="Arial" w:hAnsi="Arial"/>
      <w:sz w:val="20"/>
      <w:szCs w:val="20"/>
    </w:rPr>
  </w:style>
  <w:style w:type="paragraph" w:styleId="Alfabtiskaisrdtjs1">
    <w:name w:val="index 1"/>
    <w:basedOn w:val="Parasts"/>
    <w:semiHidden/>
    <w:rsid w:val="0085781A"/>
    <w:pPr>
      <w:tabs>
        <w:tab w:val="left" w:pos="0"/>
      </w:tabs>
      <w:spacing w:line="240" w:lineRule="atLeast"/>
      <w:ind w:left="220" w:hanging="220"/>
    </w:pPr>
    <w:rPr>
      <w:rFonts w:ascii="Arial" w:hAnsi="Arial"/>
      <w:sz w:val="20"/>
      <w:szCs w:val="21"/>
    </w:rPr>
  </w:style>
  <w:style w:type="paragraph" w:styleId="Alfabtiskaisrdtjs2">
    <w:name w:val="index 2"/>
    <w:basedOn w:val="Parasts"/>
    <w:semiHidden/>
    <w:rsid w:val="0085781A"/>
    <w:pPr>
      <w:tabs>
        <w:tab w:val="left" w:pos="0"/>
      </w:tabs>
      <w:spacing w:line="240" w:lineRule="atLeast"/>
      <w:ind w:left="440" w:hanging="220"/>
    </w:pPr>
    <w:rPr>
      <w:rFonts w:ascii="Arial" w:hAnsi="Arial"/>
      <w:sz w:val="20"/>
      <w:szCs w:val="21"/>
    </w:rPr>
  </w:style>
  <w:style w:type="paragraph" w:styleId="Alfabtiskaisrdtjs3">
    <w:name w:val="index 3"/>
    <w:basedOn w:val="Parasts"/>
    <w:semiHidden/>
    <w:rsid w:val="0085781A"/>
    <w:pPr>
      <w:tabs>
        <w:tab w:val="left" w:pos="0"/>
      </w:tabs>
      <w:spacing w:line="240" w:lineRule="atLeast"/>
      <w:ind w:left="660" w:hanging="220"/>
    </w:pPr>
    <w:rPr>
      <w:rFonts w:ascii="Arial" w:hAnsi="Arial"/>
      <w:sz w:val="20"/>
      <w:szCs w:val="21"/>
    </w:rPr>
  </w:style>
  <w:style w:type="paragraph" w:styleId="Alfabtiskaisrdtjs4">
    <w:name w:val="index 4"/>
    <w:basedOn w:val="Parasts"/>
    <w:semiHidden/>
    <w:rsid w:val="0085781A"/>
    <w:pPr>
      <w:tabs>
        <w:tab w:val="left" w:pos="0"/>
      </w:tabs>
      <w:spacing w:line="240" w:lineRule="atLeast"/>
      <w:ind w:left="880" w:hanging="220"/>
    </w:pPr>
    <w:rPr>
      <w:rFonts w:ascii="Arial" w:hAnsi="Arial"/>
      <w:sz w:val="20"/>
      <w:szCs w:val="21"/>
    </w:rPr>
  </w:style>
  <w:style w:type="paragraph" w:styleId="Saraksts">
    <w:name w:val="List"/>
    <w:basedOn w:val="Parasts"/>
    <w:rsid w:val="0085781A"/>
    <w:pPr>
      <w:tabs>
        <w:tab w:val="left" w:pos="0"/>
        <w:tab w:val="left" w:pos="360"/>
      </w:tabs>
      <w:spacing w:line="240" w:lineRule="atLeast"/>
      <w:ind w:left="360" w:hanging="360"/>
    </w:pPr>
    <w:rPr>
      <w:rFonts w:ascii="Arial" w:hAnsi="Arial"/>
      <w:sz w:val="20"/>
      <w:szCs w:val="20"/>
    </w:rPr>
  </w:style>
  <w:style w:type="paragraph" w:styleId="Saraksts2">
    <w:name w:val="List 2"/>
    <w:basedOn w:val="Parasts"/>
    <w:rsid w:val="0085781A"/>
    <w:pPr>
      <w:tabs>
        <w:tab w:val="left" w:pos="0"/>
        <w:tab w:val="left" w:pos="720"/>
      </w:tabs>
      <w:spacing w:line="240" w:lineRule="atLeast"/>
      <w:ind w:left="720" w:hanging="360"/>
    </w:pPr>
    <w:rPr>
      <w:rFonts w:ascii="Arial" w:hAnsi="Arial"/>
      <w:sz w:val="20"/>
      <w:szCs w:val="20"/>
    </w:rPr>
  </w:style>
  <w:style w:type="paragraph" w:styleId="Saraksts3">
    <w:name w:val="List 3"/>
    <w:basedOn w:val="Parasts"/>
    <w:rsid w:val="0085781A"/>
    <w:pPr>
      <w:tabs>
        <w:tab w:val="left" w:pos="0"/>
        <w:tab w:val="left" w:pos="1080"/>
      </w:tabs>
      <w:spacing w:line="240" w:lineRule="atLeast"/>
      <w:ind w:left="1080" w:hanging="360"/>
    </w:pPr>
    <w:rPr>
      <w:rFonts w:ascii="Arial" w:hAnsi="Arial"/>
      <w:sz w:val="20"/>
      <w:szCs w:val="20"/>
    </w:rPr>
  </w:style>
  <w:style w:type="paragraph" w:styleId="Saraksts5">
    <w:name w:val="List 5"/>
    <w:basedOn w:val="Parasts"/>
    <w:rsid w:val="0085781A"/>
    <w:pPr>
      <w:tabs>
        <w:tab w:val="left" w:pos="0"/>
      </w:tabs>
      <w:spacing w:line="240" w:lineRule="atLeast"/>
      <w:ind w:left="1415" w:hanging="283"/>
    </w:pPr>
    <w:rPr>
      <w:rFonts w:ascii="Arial" w:hAnsi="Arial"/>
      <w:sz w:val="20"/>
      <w:szCs w:val="20"/>
    </w:rPr>
  </w:style>
  <w:style w:type="character" w:customStyle="1" w:styleId="BodyTextChar2">
    <w:name w:val="Body Text Char2"/>
    <w:basedOn w:val="Noklusjumarindkopasfonts"/>
    <w:rsid w:val="0085781A"/>
    <w:rPr>
      <w:rFonts w:ascii="Arial" w:hAnsi="Arial"/>
      <w:lang w:eastAsia="en-US"/>
    </w:rPr>
  </w:style>
  <w:style w:type="paragraph" w:styleId="Sarakstanumurs2">
    <w:name w:val="List Number 2"/>
    <w:basedOn w:val="Parasts"/>
    <w:qFormat/>
    <w:rsid w:val="0085781A"/>
    <w:pPr>
      <w:numPr>
        <w:ilvl w:val="1"/>
        <w:numId w:val="8"/>
      </w:numPr>
      <w:tabs>
        <w:tab w:val="left" w:pos="0"/>
      </w:tabs>
      <w:spacing w:before="40" w:after="40" w:line="240" w:lineRule="atLeast"/>
    </w:pPr>
    <w:rPr>
      <w:rFonts w:ascii="Arial" w:hAnsi="Arial"/>
      <w:sz w:val="20"/>
      <w:szCs w:val="20"/>
    </w:rPr>
  </w:style>
  <w:style w:type="paragraph" w:styleId="Sarakstaaizzme5">
    <w:name w:val="List Bullet 5"/>
    <w:basedOn w:val="Saraksts5"/>
    <w:rsid w:val="0085781A"/>
    <w:pPr>
      <w:numPr>
        <w:numId w:val="4"/>
      </w:numPr>
    </w:pPr>
  </w:style>
  <w:style w:type="paragraph" w:styleId="Sarakstaturpinjums">
    <w:name w:val="List Continue"/>
    <w:basedOn w:val="Parasts"/>
    <w:qFormat/>
    <w:rsid w:val="0085781A"/>
    <w:pPr>
      <w:tabs>
        <w:tab w:val="left" w:pos="0"/>
      </w:tabs>
      <w:spacing w:line="240" w:lineRule="atLeast"/>
      <w:ind w:left="284"/>
    </w:pPr>
    <w:rPr>
      <w:rFonts w:ascii="Arial" w:hAnsi="Arial"/>
      <w:sz w:val="20"/>
      <w:szCs w:val="20"/>
    </w:rPr>
  </w:style>
  <w:style w:type="paragraph" w:customStyle="1" w:styleId="ListCode">
    <w:name w:val="List Code"/>
    <w:basedOn w:val="Sarakstaturpinjums"/>
    <w:rsid w:val="0085781A"/>
    <w:pPr>
      <w:ind w:left="357"/>
    </w:pPr>
    <w:rPr>
      <w:rFonts w:ascii="Courier New" w:hAnsi="Courier New"/>
    </w:rPr>
  </w:style>
  <w:style w:type="paragraph" w:styleId="Sarakstaturpinjums2">
    <w:name w:val="List Continue 2"/>
    <w:basedOn w:val="Sarakstaturpinjums"/>
    <w:qFormat/>
    <w:rsid w:val="0085781A"/>
    <w:pPr>
      <w:tabs>
        <w:tab w:val="left" w:pos="720"/>
      </w:tabs>
      <w:ind w:left="737"/>
    </w:pPr>
  </w:style>
  <w:style w:type="paragraph" w:customStyle="1" w:styleId="ListCode2">
    <w:name w:val="List Code 2"/>
    <w:basedOn w:val="Sarakstaturpinjums2"/>
    <w:rsid w:val="0085781A"/>
    <w:rPr>
      <w:rFonts w:ascii="Courier New" w:hAnsi="Courier New"/>
    </w:rPr>
  </w:style>
  <w:style w:type="paragraph" w:styleId="Sarakstaturpinjums3">
    <w:name w:val="List Continue 3"/>
    <w:basedOn w:val="Parasts"/>
    <w:rsid w:val="0085781A"/>
    <w:pPr>
      <w:tabs>
        <w:tab w:val="left" w:pos="0"/>
      </w:tabs>
      <w:spacing w:before="120" w:after="120" w:line="240" w:lineRule="atLeast"/>
      <w:ind w:left="1077"/>
    </w:pPr>
    <w:rPr>
      <w:rFonts w:ascii="Arial" w:hAnsi="Arial"/>
      <w:sz w:val="20"/>
      <w:szCs w:val="20"/>
    </w:rPr>
  </w:style>
  <w:style w:type="paragraph" w:customStyle="1" w:styleId="ListCode3">
    <w:name w:val="List Code 3"/>
    <w:basedOn w:val="Sarakstaturpinjums3"/>
    <w:rsid w:val="0085781A"/>
    <w:pPr>
      <w:spacing w:before="0" w:after="0"/>
    </w:pPr>
    <w:rPr>
      <w:rFonts w:ascii="Courier New" w:hAnsi="Courier New"/>
    </w:rPr>
  </w:style>
  <w:style w:type="paragraph" w:styleId="Saturs2">
    <w:name w:val="toc 2"/>
    <w:basedOn w:val="Parasts"/>
    <w:next w:val="Parasts"/>
    <w:uiPriority w:val="39"/>
    <w:rsid w:val="0085781A"/>
    <w:pPr>
      <w:spacing w:line="240" w:lineRule="atLeast"/>
    </w:pPr>
    <w:rPr>
      <w:rFonts w:ascii="Arial" w:hAnsi="Arial"/>
      <w:sz w:val="20"/>
      <w:szCs w:val="20"/>
    </w:rPr>
  </w:style>
  <w:style w:type="paragraph" w:styleId="Sarakstaaizzme">
    <w:name w:val="List Bullet"/>
    <w:basedOn w:val="Saraksts"/>
    <w:qFormat/>
    <w:rsid w:val="0085781A"/>
    <w:pPr>
      <w:numPr>
        <w:numId w:val="6"/>
      </w:numPr>
      <w:tabs>
        <w:tab w:val="clear" w:pos="360"/>
      </w:tabs>
      <w:spacing w:before="40" w:after="40"/>
      <w:jc w:val="both"/>
    </w:pPr>
    <w:rPr>
      <w:snapToGrid w:val="0"/>
      <w:lang w:val="en-US"/>
    </w:rPr>
  </w:style>
  <w:style w:type="paragraph" w:styleId="Sarakstanumurs3">
    <w:name w:val="List Number 3"/>
    <w:basedOn w:val="Saraksts3"/>
    <w:rsid w:val="0085781A"/>
    <w:pPr>
      <w:numPr>
        <w:ilvl w:val="2"/>
        <w:numId w:val="8"/>
      </w:numPr>
      <w:tabs>
        <w:tab w:val="clear" w:pos="1080"/>
      </w:tabs>
      <w:spacing w:before="40" w:after="40"/>
    </w:pPr>
  </w:style>
  <w:style w:type="paragraph" w:customStyle="1" w:styleId="Note">
    <w:name w:val="Note"/>
    <w:basedOn w:val="Parasts"/>
    <w:next w:val="Saturs1"/>
    <w:rsid w:val="0085781A"/>
    <w:pPr>
      <w:tabs>
        <w:tab w:val="left" w:pos="0"/>
        <w:tab w:val="left" w:pos="259"/>
      </w:tabs>
      <w:spacing w:line="240" w:lineRule="atLeast"/>
      <w:ind w:left="864" w:hanging="864"/>
    </w:pPr>
    <w:rPr>
      <w:rFonts w:ascii="Arial" w:hAnsi="Arial"/>
      <w:sz w:val="20"/>
      <w:szCs w:val="20"/>
    </w:rPr>
  </w:style>
  <w:style w:type="paragraph" w:customStyle="1" w:styleId="Notice">
    <w:name w:val="Notice"/>
    <w:basedOn w:val="Parasts"/>
    <w:next w:val="Saturs1"/>
    <w:rsid w:val="0085781A"/>
    <w:pPr>
      <w:tabs>
        <w:tab w:val="left" w:pos="0"/>
      </w:tabs>
      <w:spacing w:before="60" w:after="60" w:line="240" w:lineRule="atLeast"/>
    </w:pPr>
    <w:rPr>
      <w:rFonts w:ascii="Arial" w:hAnsi="Arial"/>
      <w:b/>
      <w:bCs/>
      <w:iCs/>
      <w:sz w:val="20"/>
      <w:szCs w:val="20"/>
    </w:rPr>
  </w:style>
  <w:style w:type="character" w:styleId="Lappusesnumurs">
    <w:name w:val="page number"/>
    <w:rsid w:val="0085781A"/>
    <w:rPr>
      <w:rFonts w:ascii="Arial" w:hAnsi="Arial"/>
      <w:sz w:val="18"/>
    </w:rPr>
  </w:style>
  <w:style w:type="paragraph" w:customStyle="1" w:styleId="Picture">
    <w:name w:val="Picture"/>
    <w:basedOn w:val="Parasts"/>
    <w:next w:val="Parakstszemobjekta"/>
    <w:qFormat/>
    <w:rsid w:val="0085781A"/>
    <w:pPr>
      <w:keepNext/>
      <w:tabs>
        <w:tab w:val="left" w:pos="0"/>
      </w:tabs>
      <w:spacing w:before="120" w:after="60" w:line="240" w:lineRule="atLeast"/>
      <w:ind w:left="-1134" w:right="-1134"/>
      <w:jc w:val="center"/>
    </w:pPr>
    <w:rPr>
      <w:rFonts w:ascii="Arial" w:hAnsi="Arial"/>
      <w:noProof/>
      <w:sz w:val="20"/>
      <w:szCs w:val="20"/>
    </w:rPr>
  </w:style>
  <w:style w:type="paragraph" w:customStyle="1" w:styleId="PictureForHelp">
    <w:name w:val="PictureForHelp"/>
    <w:basedOn w:val="Parasts"/>
    <w:next w:val="Saturs1"/>
    <w:rsid w:val="0085781A"/>
    <w:pPr>
      <w:keepNext/>
      <w:tabs>
        <w:tab w:val="left" w:pos="0"/>
      </w:tabs>
      <w:spacing w:before="120" w:after="60" w:line="240" w:lineRule="atLeast"/>
      <w:ind w:left="-1138" w:right="-1138"/>
      <w:jc w:val="center"/>
    </w:pPr>
    <w:rPr>
      <w:rFonts w:ascii="Arial" w:hAnsi="Arial"/>
      <w:noProof/>
      <w:sz w:val="20"/>
      <w:szCs w:val="20"/>
    </w:rPr>
  </w:style>
  <w:style w:type="paragraph" w:styleId="Sarakstanumurs">
    <w:name w:val="List Number"/>
    <w:basedOn w:val="Saraksts"/>
    <w:qFormat/>
    <w:rsid w:val="0085781A"/>
    <w:pPr>
      <w:numPr>
        <w:numId w:val="8"/>
      </w:numPr>
      <w:tabs>
        <w:tab w:val="clear" w:pos="360"/>
      </w:tabs>
      <w:spacing w:before="40" w:after="40"/>
      <w:jc w:val="both"/>
    </w:pPr>
    <w:rPr>
      <w:snapToGrid w:val="0"/>
      <w:color w:val="000000"/>
    </w:rPr>
  </w:style>
  <w:style w:type="paragraph" w:customStyle="1" w:styleId="Tabletext">
    <w:name w:val="Table text"/>
    <w:basedOn w:val="Parasts"/>
    <w:qFormat/>
    <w:rsid w:val="0085781A"/>
    <w:pPr>
      <w:tabs>
        <w:tab w:val="left" w:pos="0"/>
      </w:tabs>
      <w:spacing w:before="40" w:after="40" w:line="240" w:lineRule="atLeast"/>
    </w:pPr>
    <w:rPr>
      <w:rFonts w:ascii="Arial" w:hAnsi="Arial"/>
      <w:sz w:val="20"/>
      <w:szCs w:val="20"/>
    </w:rPr>
  </w:style>
  <w:style w:type="paragraph" w:styleId="Sarakstaaizzme2">
    <w:name w:val="List Bullet 2"/>
    <w:basedOn w:val="Saraksts2"/>
    <w:autoRedefine/>
    <w:qFormat/>
    <w:rsid w:val="0085781A"/>
    <w:pPr>
      <w:numPr>
        <w:numId w:val="11"/>
      </w:numPr>
      <w:tabs>
        <w:tab w:val="clear" w:pos="720"/>
      </w:tabs>
      <w:ind w:left="1135" w:hanging="284"/>
    </w:pPr>
  </w:style>
  <w:style w:type="numbering" w:customStyle="1" w:styleId="Multilevellist">
    <w:name w:val="Multilevel list"/>
    <w:uiPriority w:val="99"/>
    <w:rsid w:val="0085781A"/>
    <w:pPr>
      <w:numPr>
        <w:numId w:val="5"/>
      </w:numPr>
    </w:pPr>
  </w:style>
  <w:style w:type="paragraph" w:styleId="Sarakstaaizzme3">
    <w:name w:val="List Bullet 3"/>
    <w:basedOn w:val="Saraksts3"/>
    <w:qFormat/>
    <w:rsid w:val="0085781A"/>
    <w:pPr>
      <w:numPr>
        <w:numId w:val="7"/>
      </w:numPr>
      <w:tabs>
        <w:tab w:val="clear" w:pos="1080"/>
      </w:tabs>
      <w:ind w:left="851" w:hanging="284"/>
    </w:pPr>
  </w:style>
  <w:style w:type="paragraph" w:customStyle="1" w:styleId="TableHead">
    <w:name w:val="Table Head"/>
    <w:basedOn w:val="Parasts"/>
    <w:next w:val="Parasts"/>
    <w:qFormat/>
    <w:rsid w:val="0085781A"/>
    <w:pPr>
      <w:tabs>
        <w:tab w:val="left" w:pos="0"/>
      </w:tabs>
      <w:spacing w:before="40" w:after="40" w:line="240" w:lineRule="atLeast"/>
      <w:jc w:val="center"/>
    </w:pPr>
    <w:rPr>
      <w:rFonts w:ascii="Arial" w:hAnsi="Arial"/>
      <w:b/>
      <w:bCs/>
      <w:sz w:val="20"/>
      <w:szCs w:val="20"/>
    </w:rPr>
  </w:style>
  <w:style w:type="paragraph" w:styleId="Saturs3">
    <w:name w:val="toc 3"/>
    <w:basedOn w:val="Parasts"/>
    <w:uiPriority w:val="39"/>
    <w:rsid w:val="0085781A"/>
    <w:pPr>
      <w:tabs>
        <w:tab w:val="left" w:pos="0"/>
        <w:tab w:val="right" w:leader="dot" w:pos="8789"/>
        <w:tab w:val="right" w:leader="dot" w:pos="10080"/>
      </w:tabs>
      <w:spacing w:line="240" w:lineRule="atLeast"/>
      <w:ind w:left="397"/>
    </w:pPr>
    <w:rPr>
      <w:rFonts w:ascii="Arial" w:hAnsi="Arial"/>
      <w:iCs/>
      <w:sz w:val="20"/>
    </w:rPr>
  </w:style>
  <w:style w:type="paragraph" w:styleId="Saturs4">
    <w:name w:val="toc 4"/>
    <w:basedOn w:val="Parasts"/>
    <w:next w:val="Parasts"/>
    <w:semiHidden/>
    <w:rsid w:val="0085781A"/>
    <w:pPr>
      <w:tabs>
        <w:tab w:val="left" w:pos="0"/>
      </w:tabs>
      <w:spacing w:line="240" w:lineRule="atLeast"/>
      <w:ind w:left="720"/>
    </w:pPr>
    <w:rPr>
      <w:lang w:val="en-GB"/>
    </w:rPr>
  </w:style>
  <w:style w:type="paragraph" w:styleId="Saturs5">
    <w:name w:val="toc 5"/>
    <w:basedOn w:val="Parasts"/>
    <w:next w:val="Parasts"/>
    <w:semiHidden/>
    <w:rsid w:val="0085781A"/>
    <w:pPr>
      <w:tabs>
        <w:tab w:val="left" w:pos="0"/>
      </w:tabs>
      <w:spacing w:line="240" w:lineRule="atLeast"/>
      <w:ind w:left="960"/>
    </w:pPr>
    <w:rPr>
      <w:lang w:val="en-GB"/>
    </w:rPr>
  </w:style>
  <w:style w:type="paragraph" w:styleId="Saturs6">
    <w:name w:val="toc 6"/>
    <w:basedOn w:val="Parasts"/>
    <w:next w:val="Parasts"/>
    <w:semiHidden/>
    <w:rsid w:val="0085781A"/>
    <w:pPr>
      <w:tabs>
        <w:tab w:val="left" w:pos="0"/>
      </w:tabs>
      <w:spacing w:line="240" w:lineRule="atLeast"/>
      <w:ind w:left="1200"/>
    </w:pPr>
    <w:rPr>
      <w:lang w:val="en-GB"/>
    </w:rPr>
  </w:style>
  <w:style w:type="paragraph" w:styleId="Saturs7">
    <w:name w:val="toc 7"/>
    <w:basedOn w:val="Parasts"/>
    <w:next w:val="Parasts"/>
    <w:semiHidden/>
    <w:rsid w:val="0085781A"/>
    <w:pPr>
      <w:tabs>
        <w:tab w:val="left" w:pos="0"/>
      </w:tabs>
      <w:spacing w:line="240" w:lineRule="atLeast"/>
      <w:ind w:left="1440"/>
    </w:pPr>
    <w:rPr>
      <w:lang w:val="en-GB"/>
    </w:rPr>
  </w:style>
  <w:style w:type="paragraph" w:styleId="Saturs8">
    <w:name w:val="toc 8"/>
    <w:basedOn w:val="Parasts"/>
    <w:next w:val="Parasts"/>
    <w:semiHidden/>
    <w:rsid w:val="0085781A"/>
    <w:pPr>
      <w:tabs>
        <w:tab w:val="left" w:pos="0"/>
      </w:tabs>
      <w:spacing w:line="240" w:lineRule="atLeast"/>
      <w:ind w:left="1680"/>
    </w:pPr>
    <w:rPr>
      <w:lang w:val="en-GB"/>
    </w:rPr>
  </w:style>
  <w:style w:type="paragraph" w:styleId="Saturs9">
    <w:name w:val="toc 9"/>
    <w:basedOn w:val="Parasts"/>
    <w:next w:val="Parasts"/>
    <w:semiHidden/>
    <w:rsid w:val="0085781A"/>
    <w:pPr>
      <w:tabs>
        <w:tab w:val="left" w:pos="0"/>
      </w:tabs>
      <w:spacing w:line="240" w:lineRule="atLeast"/>
      <w:ind w:left="1920"/>
    </w:pPr>
    <w:rPr>
      <w:lang w:val="en-GB"/>
    </w:rPr>
  </w:style>
  <w:style w:type="paragraph" w:styleId="Saturardtjavirsraksts">
    <w:name w:val="TOC Heading"/>
    <w:basedOn w:val="Parasts"/>
    <w:next w:val="Sarakstaaizzme3"/>
    <w:uiPriority w:val="39"/>
    <w:qFormat/>
    <w:rsid w:val="0085781A"/>
    <w:pPr>
      <w:pBdr>
        <w:bottom w:val="single" w:sz="8" w:space="1" w:color="auto"/>
      </w:pBdr>
      <w:tabs>
        <w:tab w:val="left" w:pos="0"/>
      </w:tabs>
      <w:spacing w:before="120" w:after="90" w:line="240" w:lineRule="atLeast"/>
      <w:ind w:right="3456"/>
    </w:pPr>
    <w:rPr>
      <w:rFonts w:ascii="Arial" w:hAnsi="Arial"/>
      <w:sz w:val="36"/>
      <w:szCs w:val="20"/>
    </w:rPr>
  </w:style>
  <w:style w:type="paragraph" w:customStyle="1" w:styleId="TableContents">
    <w:name w:val="Table Contents"/>
    <w:basedOn w:val="Parasts"/>
    <w:rsid w:val="0085781A"/>
    <w:pPr>
      <w:widowControl w:val="0"/>
      <w:suppressLineNumbers/>
      <w:suppressAutoHyphens/>
      <w:jc w:val="both"/>
    </w:pPr>
    <w:rPr>
      <w:rFonts w:ascii="Times" w:eastAsia="DejaVu Sans" w:hAnsi="Times"/>
      <w:kern w:val="1"/>
      <w:lang w:val="en-US"/>
    </w:rPr>
  </w:style>
  <w:style w:type="character" w:customStyle="1" w:styleId="TableHeadChar">
    <w:name w:val="Table Head Char"/>
    <w:basedOn w:val="Noklusjumarindkopasfonts"/>
    <w:rsid w:val="0085781A"/>
    <w:rPr>
      <w:rFonts w:ascii="Arial" w:hAnsi="Arial"/>
      <w:b/>
      <w:bCs/>
      <w:lang w:val="lv-LV" w:eastAsia="en-US" w:bidi="ar-SA"/>
    </w:rPr>
  </w:style>
  <w:style w:type="paragraph" w:customStyle="1" w:styleId="Paragraph">
    <w:name w:val="Paragraph"/>
    <w:basedOn w:val="Parasts"/>
    <w:rsid w:val="0085781A"/>
    <w:rPr>
      <w:rFonts w:ascii="Arial" w:eastAsia="Arial" w:hAnsi="Arial" w:cs="Arial"/>
      <w:szCs w:val="20"/>
      <w:lang w:val="en-GB"/>
    </w:rPr>
  </w:style>
  <w:style w:type="paragraph" w:styleId="Makroteksts">
    <w:name w:val="macro"/>
    <w:link w:val="MakrotekstsRakstz"/>
    <w:semiHidden/>
    <w:rsid w:val="0085781A"/>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urier New" w:eastAsia="Times New Roman" w:hAnsi="Courier New" w:cs="Courier New"/>
      <w:sz w:val="20"/>
      <w:szCs w:val="20"/>
    </w:rPr>
  </w:style>
  <w:style w:type="character" w:customStyle="1" w:styleId="MakrotekstsRakstz">
    <w:name w:val="Makro teksts Rakstz."/>
    <w:basedOn w:val="Noklusjumarindkopasfonts"/>
    <w:link w:val="Makroteksts"/>
    <w:semiHidden/>
    <w:rsid w:val="0085781A"/>
    <w:rPr>
      <w:rFonts w:ascii="Courier New" w:eastAsia="Times New Roman" w:hAnsi="Courier New" w:cs="Courier New"/>
      <w:sz w:val="20"/>
      <w:szCs w:val="20"/>
    </w:rPr>
  </w:style>
  <w:style w:type="paragraph" w:styleId="Izmantotsliteratrassarakstavirsraksts">
    <w:name w:val="toa heading"/>
    <w:basedOn w:val="Parasts"/>
    <w:next w:val="Parasts"/>
    <w:semiHidden/>
    <w:rsid w:val="0085781A"/>
    <w:pPr>
      <w:tabs>
        <w:tab w:val="left" w:pos="0"/>
      </w:tabs>
      <w:spacing w:before="120" w:line="240" w:lineRule="atLeast"/>
    </w:pPr>
    <w:rPr>
      <w:rFonts w:ascii="Arial" w:hAnsi="Arial" w:cs="Arial"/>
      <w:b/>
      <w:bCs/>
    </w:rPr>
  </w:style>
  <w:style w:type="paragraph" w:styleId="Alfabtiskaisrdtjs9">
    <w:name w:val="index 9"/>
    <w:basedOn w:val="Parasts"/>
    <w:next w:val="Parasts"/>
    <w:semiHidden/>
    <w:rsid w:val="0085781A"/>
    <w:pPr>
      <w:spacing w:line="240" w:lineRule="atLeast"/>
      <w:ind w:left="1800" w:hanging="200"/>
    </w:pPr>
    <w:rPr>
      <w:rFonts w:ascii="Arial" w:hAnsi="Arial"/>
      <w:sz w:val="20"/>
      <w:szCs w:val="20"/>
    </w:rPr>
  </w:style>
  <w:style w:type="paragraph" w:styleId="Alfabtiskaisrdtjs8">
    <w:name w:val="index 8"/>
    <w:basedOn w:val="Parasts"/>
    <w:next w:val="Parasts"/>
    <w:semiHidden/>
    <w:rsid w:val="0085781A"/>
    <w:pPr>
      <w:spacing w:line="240" w:lineRule="atLeast"/>
      <w:ind w:left="1600" w:hanging="200"/>
    </w:pPr>
    <w:rPr>
      <w:rFonts w:ascii="Arial" w:hAnsi="Arial"/>
      <w:sz w:val="20"/>
      <w:szCs w:val="20"/>
    </w:rPr>
  </w:style>
  <w:style w:type="paragraph" w:styleId="Alfabtiskaisrdtjs7">
    <w:name w:val="index 7"/>
    <w:basedOn w:val="Parasts"/>
    <w:next w:val="Parasts"/>
    <w:semiHidden/>
    <w:rsid w:val="0085781A"/>
    <w:pPr>
      <w:spacing w:line="240" w:lineRule="atLeast"/>
      <w:ind w:left="1400" w:hanging="200"/>
    </w:pPr>
    <w:rPr>
      <w:rFonts w:ascii="Arial" w:hAnsi="Arial"/>
      <w:sz w:val="20"/>
      <w:szCs w:val="20"/>
    </w:rPr>
  </w:style>
  <w:style w:type="paragraph" w:styleId="Alfabtiskaisrdtjs6">
    <w:name w:val="index 6"/>
    <w:basedOn w:val="Parasts"/>
    <w:next w:val="Parasts"/>
    <w:semiHidden/>
    <w:rsid w:val="0085781A"/>
    <w:pPr>
      <w:spacing w:line="240" w:lineRule="atLeast"/>
      <w:ind w:left="1200" w:hanging="200"/>
    </w:pPr>
    <w:rPr>
      <w:rFonts w:ascii="Arial" w:hAnsi="Arial"/>
      <w:sz w:val="20"/>
      <w:szCs w:val="20"/>
    </w:rPr>
  </w:style>
  <w:style w:type="paragraph" w:styleId="Alfabtiskaisrdtjs5">
    <w:name w:val="index 5"/>
    <w:basedOn w:val="Parasts"/>
    <w:next w:val="Parasts"/>
    <w:semiHidden/>
    <w:rsid w:val="0085781A"/>
    <w:pPr>
      <w:spacing w:line="240" w:lineRule="atLeast"/>
      <w:ind w:left="1000" w:hanging="200"/>
    </w:pPr>
    <w:rPr>
      <w:rFonts w:ascii="Arial" w:hAnsi="Arial"/>
      <w:sz w:val="20"/>
      <w:szCs w:val="20"/>
    </w:rPr>
  </w:style>
  <w:style w:type="paragraph" w:customStyle="1" w:styleId="Subheading1">
    <w:name w:val="Subheading 1"/>
    <w:basedOn w:val="Parasts"/>
    <w:qFormat/>
    <w:rsid w:val="0085781A"/>
    <w:pPr>
      <w:tabs>
        <w:tab w:val="left" w:pos="0"/>
      </w:tabs>
      <w:spacing w:before="240" w:line="240" w:lineRule="atLeast"/>
    </w:pPr>
    <w:rPr>
      <w:rFonts w:ascii="Arial" w:hAnsi="Arial"/>
      <w:b/>
      <w:iCs/>
      <w:sz w:val="28"/>
      <w:szCs w:val="28"/>
    </w:rPr>
  </w:style>
  <w:style w:type="paragraph" w:customStyle="1" w:styleId="Tabletextbulleted">
    <w:name w:val="Table text bulleted"/>
    <w:basedOn w:val="Tabletext"/>
    <w:qFormat/>
    <w:rsid w:val="0085781A"/>
    <w:pPr>
      <w:numPr>
        <w:numId w:val="9"/>
      </w:numPr>
      <w:ind w:left="227" w:hanging="227"/>
      <w:contextualSpacing/>
    </w:pPr>
    <w:rPr>
      <w:lang w:val="en-US"/>
    </w:rPr>
  </w:style>
  <w:style w:type="paragraph" w:customStyle="1" w:styleId="TableNormal1">
    <w:name w:val="Table Normal1"/>
    <w:basedOn w:val="Parasts"/>
    <w:rsid w:val="0085781A"/>
    <w:pPr>
      <w:spacing w:before="120"/>
      <w:jc w:val="both"/>
    </w:pPr>
    <w:rPr>
      <w:rFonts w:ascii="Wingdings" w:eastAsia="Arial" w:hAnsi="Wingdings" w:cs="Arial"/>
      <w:szCs w:val="20"/>
    </w:rPr>
  </w:style>
  <w:style w:type="character" w:styleId="Izclums">
    <w:name w:val="Emphasis"/>
    <w:basedOn w:val="Noklusjumarindkopasfonts"/>
    <w:rsid w:val="0085781A"/>
    <w:rPr>
      <w:i/>
      <w:iCs/>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bt Char,b Char"/>
    <w:basedOn w:val="Noklusjumarindkopasfonts"/>
    <w:rsid w:val="0085781A"/>
    <w:rPr>
      <w:rFonts w:ascii="Arial" w:hAnsi="Arial"/>
      <w:snapToGrid w:val="0"/>
      <w:lang w:eastAsia="en-US"/>
    </w:rPr>
  </w:style>
  <w:style w:type="paragraph" w:customStyle="1" w:styleId="Subtitleaddress">
    <w:name w:val="Subtitle_address"/>
    <w:basedOn w:val="Parasts"/>
    <w:rsid w:val="0085781A"/>
    <w:pPr>
      <w:keepLines/>
      <w:tabs>
        <w:tab w:val="left" w:pos="0"/>
      </w:tabs>
      <w:spacing w:line="240" w:lineRule="atLeast"/>
    </w:pPr>
    <w:rPr>
      <w:rFonts w:ascii="Arial" w:hAnsi="Arial"/>
    </w:rPr>
  </w:style>
  <w:style w:type="table" w:customStyle="1" w:styleId="Tabula">
    <w:name w:val="Tabula"/>
    <w:basedOn w:val="Parastatabula"/>
    <w:uiPriority w:val="99"/>
    <w:rsid w:val="0085781A"/>
    <w:pPr>
      <w:spacing w:before="40" w:after="40" w:line="240" w:lineRule="auto"/>
    </w:pPr>
    <w:rPr>
      <w:rFonts w:ascii="Calibri" w:eastAsia="Times New Roman" w:hAnsi="Calibri" w:cs="Times New Roman"/>
      <w:szCs w:val="20"/>
      <w:lang w:eastAsia="lv-LV"/>
    </w:rPr>
    <w:tblP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
    <w:tcPr>
      <w:vAlign w:val="center"/>
    </w:tcPr>
    <w:tblStylePr w:type="firstRow">
      <w:pPr>
        <w:wordWrap/>
        <w:spacing w:beforeLines="0" w:beforeAutospacing="0" w:afterLines="0" w:afterAutospacing="0"/>
        <w:contextualSpacing/>
        <w:jc w:val="center"/>
      </w:pPr>
      <w:rPr>
        <w:rFonts w:ascii="Calibri" w:hAnsi="Calibri"/>
        <w:b/>
        <w:color w:val="E7E6E6" w:themeColor="background2"/>
        <w:sz w:val="22"/>
        <w:u w:color="E7E6E6" w:themeColor="background2"/>
      </w:rPr>
      <w:tblPr/>
      <w:tcPr>
        <w:tcBorders>
          <w:top w:val="nil"/>
          <w:left w:val="nil"/>
          <w:bottom w:val="nil"/>
          <w:right w:val="nil"/>
          <w:insideH w:val="nil"/>
          <w:insideV w:val="nil"/>
          <w:tl2br w:val="nil"/>
          <w:tr2bl w:val="nil"/>
        </w:tcBorders>
        <w:shd w:val="clear" w:color="auto" w:fill="002060"/>
      </w:tcPr>
    </w:tblStylePr>
  </w:style>
  <w:style w:type="paragraph" w:styleId="Paraststmeklis">
    <w:name w:val="Normal (Web)"/>
    <w:basedOn w:val="Parasts"/>
    <w:uiPriority w:val="99"/>
    <w:unhideWhenUsed/>
    <w:rsid w:val="0085781A"/>
    <w:pPr>
      <w:spacing w:before="100" w:beforeAutospacing="1" w:after="100" w:afterAutospacing="1"/>
    </w:pPr>
    <w:rPr>
      <w:lang w:eastAsia="lv-LV"/>
    </w:rPr>
  </w:style>
  <w:style w:type="character" w:customStyle="1" w:styleId="apple-converted-space">
    <w:name w:val="apple-converted-space"/>
    <w:basedOn w:val="Noklusjumarindkopasfonts"/>
    <w:rsid w:val="0085781A"/>
  </w:style>
  <w:style w:type="paragraph" w:customStyle="1" w:styleId="Tabletextnumbered">
    <w:name w:val="Table text numbered"/>
    <w:basedOn w:val="Tabletext"/>
    <w:qFormat/>
    <w:rsid w:val="0085781A"/>
    <w:pPr>
      <w:numPr>
        <w:numId w:val="10"/>
      </w:numPr>
      <w:ind w:left="227" w:hanging="227"/>
      <w:contextualSpacing/>
    </w:pPr>
    <w:rPr>
      <w:lang w:val="en-US"/>
    </w:rPr>
  </w:style>
  <w:style w:type="paragraph" w:customStyle="1" w:styleId="Tabulasnosaukums">
    <w:name w:val="Tabulas nosaukums"/>
    <w:basedOn w:val="Parakstszemobjekta"/>
    <w:rsid w:val="0085781A"/>
    <w:pPr>
      <w:spacing w:before="180" w:after="120"/>
      <w:jc w:val="right"/>
    </w:pPr>
    <w:rPr>
      <w:lang w:eastAsia="ja-JP"/>
    </w:rPr>
  </w:style>
  <w:style w:type="paragraph" w:customStyle="1" w:styleId="CaptionTable">
    <w:name w:val="Caption Table"/>
    <w:basedOn w:val="Parakstszemobjekta"/>
    <w:qFormat/>
    <w:rsid w:val="0085781A"/>
    <w:pPr>
      <w:spacing w:before="180" w:after="120"/>
      <w:jc w:val="right"/>
    </w:pPr>
    <w:rPr>
      <w:lang w:eastAsia="ja-JP"/>
    </w:rPr>
  </w:style>
  <w:style w:type="paragraph" w:customStyle="1" w:styleId="Subheading2">
    <w:name w:val="Subheading 2"/>
    <w:basedOn w:val="Subheading1"/>
    <w:qFormat/>
    <w:rsid w:val="0085781A"/>
    <w:pPr>
      <w:spacing w:after="120"/>
    </w:pPr>
    <w:rPr>
      <w:snapToGrid w:val="0"/>
      <w:sz w:val="36"/>
      <w:szCs w:val="36"/>
      <w:lang w:val="en-US"/>
    </w:rPr>
  </w:style>
  <w:style w:type="paragraph" w:customStyle="1" w:styleId="Title1">
    <w:name w:val="Title1"/>
    <w:basedOn w:val="Parasts"/>
    <w:link w:val="TITLEChar"/>
    <w:autoRedefine/>
    <w:qFormat/>
    <w:rsid w:val="0085781A"/>
    <w:pPr>
      <w:contextualSpacing/>
      <w:jc w:val="center"/>
    </w:pPr>
    <w:rPr>
      <w:rFonts w:ascii="Calibri Light" w:eastAsiaTheme="majorEastAsia" w:hAnsi="Calibri Light" w:cs="Arial"/>
      <w:caps/>
      <w:noProof/>
      <w:spacing w:val="-10"/>
      <w:kern w:val="28"/>
      <w:sz w:val="40"/>
      <w:szCs w:val="56"/>
      <w:lang w:val="en-US"/>
    </w:rPr>
  </w:style>
  <w:style w:type="character" w:customStyle="1" w:styleId="TITLEChar">
    <w:name w:val="TITLE Char"/>
    <w:basedOn w:val="Noklusjumarindkopasfonts"/>
    <w:link w:val="Title1"/>
    <w:rsid w:val="0085781A"/>
    <w:rPr>
      <w:rFonts w:ascii="Calibri Light" w:eastAsiaTheme="majorEastAsia" w:hAnsi="Calibri Light" w:cs="Arial"/>
      <w:caps/>
      <w:noProof/>
      <w:spacing w:val="-10"/>
      <w:kern w:val="28"/>
      <w:sz w:val="40"/>
      <w:szCs w:val="56"/>
      <w:lang w:val="en-US"/>
    </w:rPr>
  </w:style>
  <w:style w:type="paragraph" w:customStyle="1" w:styleId="Subtitle1">
    <w:name w:val="Subtitle1"/>
    <w:basedOn w:val="Title1"/>
    <w:link w:val="SUBTITLEChar"/>
    <w:autoRedefine/>
    <w:qFormat/>
    <w:rsid w:val="0085781A"/>
    <w:rPr>
      <w:caps w:val="0"/>
    </w:rPr>
  </w:style>
  <w:style w:type="character" w:customStyle="1" w:styleId="SUBTITLEChar">
    <w:name w:val="SUBTITLE Char"/>
    <w:basedOn w:val="TITLEChar"/>
    <w:link w:val="Subtitle1"/>
    <w:rsid w:val="0085781A"/>
    <w:rPr>
      <w:rFonts w:ascii="Calibri Light" w:eastAsiaTheme="majorEastAsia" w:hAnsi="Calibri Light" w:cs="Arial"/>
      <w:caps w:val="0"/>
      <w:noProof/>
      <w:spacing w:val="-10"/>
      <w:kern w:val="28"/>
      <w:sz w:val="40"/>
      <w:szCs w:val="56"/>
      <w:lang w:val="en-US"/>
    </w:rPr>
  </w:style>
  <w:style w:type="table" w:styleId="Reatabulagaia">
    <w:name w:val="Grid Table Light"/>
    <w:basedOn w:val="Parastatabula"/>
    <w:uiPriority w:val="40"/>
    <w:rsid w:val="0085781A"/>
    <w:pPr>
      <w:spacing w:after="0" w:line="240" w:lineRule="auto"/>
    </w:pPr>
    <w:rPr>
      <w:rFonts w:ascii="Times New Roman" w:eastAsia="Times New Roman" w:hAnsi="Times New Roman" w:cs="Times New Roman"/>
      <w:sz w:val="20"/>
      <w:szCs w:val="20"/>
      <w:lang w:eastAsia="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Parastatabula"/>
    <w:next w:val="Reatabula"/>
    <w:uiPriority w:val="39"/>
    <w:rsid w:val="0085781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85781A"/>
    <w:rPr>
      <w:color w:val="605E5C"/>
      <w:shd w:val="clear" w:color="auto" w:fill="E1DFDD"/>
    </w:rPr>
  </w:style>
  <w:style w:type="paragraph" w:customStyle="1" w:styleId="VRPrasiba">
    <w:name w:val="VR Prasiba"/>
    <w:basedOn w:val="Parasts"/>
    <w:uiPriority w:val="99"/>
    <w:rsid w:val="0085781A"/>
    <w:pPr>
      <w:numPr>
        <w:numId w:val="12"/>
      </w:numPr>
      <w:tabs>
        <w:tab w:val="left" w:pos="0"/>
        <w:tab w:val="left" w:pos="150"/>
      </w:tabs>
      <w:suppressAutoHyphens/>
      <w:overflowPunct w:val="0"/>
      <w:autoSpaceDE w:val="0"/>
      <w:autoSpaceDN w:val="0"/>
      <w:spacing w:before="360" w:after="80"/>
      <w:jc w:val="both"/>
      <w:textAlignment w:val="baseline"/>
    </w:pPr>
    <w:rPr>
      <w:rFonts w:ascii="Times New Roman Bold" w:eastAsia="MS Mincho" w:hAnsi="Times New Roman Bold"/>
      <w:b/>
      <w:color w:val="BC0C0C"/>
      <w:szCs w:val="20"/>
      <w:lang w:val="en-US"/>
    </w:rPr>
  </w:style>
  <w:style w:type="numbering" w:customStyle="1" w:styleId="LFO39">
    <w:name w:val="LFO39"/>
    <w:basedOn w:val="Bezsaraksta"/>
    <w:rsid w:val="0085781A"/>
    <w:pPr>
      <w:numPr>
        <w:numId w:val="13"/>
      </w:numPr>
    </w:pPr>
  </w:style>
  <w:style w:type="paragraph" w:customStyle="1" w:styleId="CharCharCharChar">
    <w:name w:val="Char Char Char Char"/>
    <w:aliases w:val="Char2"/>
    <w:basedOn w:val="Parasts"/>
    <w:next w:val="Parasts"/>
    <w:link w:val="Vresatsauce"/>
    <w:uiPriority w:val="99"/>
    <w:rsid w:val="00AD7EF1"/>
    <w:pPr>
      <w:spacing w:after="160" w:line="240" w:lineRule="exact"/>
      <w:jc w:val="both"/>
    </w:pPr>
    <w:rPr>
      <w:rFonts w:asciiTheme="minorHAnsi" w:eastAsiaTheme="minorHAnsi" w:hAnsiTheme="minorHAnsi" w:cstheme="minorBidi"/>
      <w:sz w:val="22"/>
      <w:szCs w:val="22"/>
      <w:vertAlign w:val="superscript"/>
    </w:rPr>
  </w:style>
  <w:style w:type="character" w:customStyle="1" w:styleId="BezatstarpmRakstz">
    <w:name w:val="Bez atstarpēm Rakstz."/>
    <w:link w:val="Bezatstarpm"/>
    <w:uiPriority w:val="1"/>
    <w:rsid w:val="00593AA2"/>
    <w:rPr>
      <w:rFonts w:ascii="Arial Narrow" w:hAnsi="Arial Narrow" w:cs="Times New Roman"/>
      <w:sz w:val="20"/>
      <w:szCs w:val="20"/>
      <w:u w:color="063657"/>
      <w:lang w:val="en-US"/>
    </w:rPr>
  </w:style>
  <w:style w:type="numbering" w:customStyle="1" w:styleId="StyleOutlinenumberedTimesNewRoman12ptBoldLeft0cm">
    <w:name w:val="Style Outline numbered Times New Roman 12 pt Bold Left:  0 cm ..."/>
    <w:basedOn w:val="Bezsaraksta"/>
    <w:rsid w:val="000F6B7C"/>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49">
      <w:bodyDiv w:val="1"/>
      <w:marLeft w:val="0"/>
      <w:marRight w:val="0"/>
      <w:marTop w:val="0"/>
      <w:marBottom w:val="0"/>
      <w:divBdr>
        <w:top w:val="none" w:sz="0" w:space="0" w:color="auto"/>
        <w:left w:val="none" w:sz="0" w:space="0" w:color="auto"/>
        <w:bottom w:val="none" w:sz="0" w:space="0" w:color="auto"/>
        <w:right w:val="none" w:sz="0" w:space="0" w:color="auto"/>
      </w:divBdr>
    </w:div>
    <w:div w:id="204366038">
      <w:bodyDiv w:val="1"/>
      <w:marLeft w:val="0"/>
      <w:marRight w:val="0"/>
      <w:marTop w:val="0"/>
      <w:marBottom w:val="0"/>
      <w:divBdr>
        <w:top w:val="none" w:sz="0" w:space="0" w:color="auto"/>
        <w:left w:val="none" w:sz="0" w:space="0" w:color="auto"/>
        <w:bottom w:val="none" w:sz="0" w:space="0" w:color="auto"/>
        <w:right w:val="none" w:sz="0" w:space="0" w:color="auto"/>
      </w:divBdr>
    </w:div>
    <w:div w:id="646938239">
      <w:bodyDiv w:val="1"/>
      <w:marLeft w:val="0"/>
      <w:marRight w:val="0"/>
      <w:marTop w:val="0"/>
      <w:marBottom w:val="0"/>
      <w:divBdr>
        <w:top w:val="none" w:sz="0" w:space="0" w:color="auto"/>
        <w:left w:val="none" w:sz="0" w:space="0" w:color="auto"/>
        <w:bottom w:val="none" w:sz="0" w:space="0" w:color="auto"/>
        <w:right w:val="none" w:sz="0" w:space="0" w:color="auto"/>
      </w:divBdr>
    </w:div>
    <w:div w:id="659774795">
      <w:bodyDiv w:val="1"/>
      <w:marLeft w:val="0"/>
      <w:marRight w:val="0"/>
      <w:marTop w:val="0"/>
      <w:marBottom w:val="0"/>
      <w:divBdr>
        <w:top w:val="none" w:sz="0" w:space="0" w:color="auto"/>
        <w:left w:val="none" w:sz="0" w:space="0" w:color="auto"/>
        <w:bottom w:val="none" w:sz="0" w:space="0" w:color="auto"/>
        <w:right w:val="none" w:sz="0" w:space="0" w:color="auto"/>
      </w:divBdr>
    </w:div>
    <w:div w:id="787546310">
      <w:bodyDiv w:val="1"/>
      <w:marLeft w:val="0"/>
      <w:marRight w:val="0"/>
      <w:marTop w:val="0"/>
      <w:marBottom w:val="0"/>
      <w:divBdr>
        <w:top w:val="none" w:sz="0" w:space="0" w:color="auto"/>
        <w:left w:val="none" w:sz="0" w:space="0" w:color="auto"/>
        <w:bottom w:val="none" w:sz="0" w:space="0" w:color="auto"/>
        <w:right w:val="none" w:sz="0" w:space="0" w:color="auto"/>
      </w:divBdr>
    </w:div>
    <w:div w:id="1093359998">
      <w:bodyDiv w:val="1"/>
      <w:marLeft w:val="0"/>
      <w:marRight w:val="0"/>
      <w:marTop w:val="0"/>
      <w:marBottom w:val="0"/>
      <w:divBdr>
        <w:top w:val="none" w:sz="0" w:space="0" w:color="auto"/>
        <w:left w:val="none" w:sz="0" w:space="0" w:color="auto"/>
        <w:bottom w:val="none" w:sz="0" w:space="0" w:color="auto"/>
        <w:right w:val="none" w:sz="0" w:space="0" w:color="auto"/>
      </w:divBdr>
    </w:div>
    <w:div w:id="1284312183">
      <w:bodyDiv w:val="1"/>
      <w:marLeft w:val="0"/>
      <w:marRight w:val="0"/>
      <w:marTop w:val="0"/>
      <w:marBottom w:val="0"/>
      <w:divBdr>
        <w:top w:val="none" w:sz="0" w:space="0" w:color="auto"/>
        <w:left w:val="none" w:sz="0" w:space="0" w:color="auto"/>
        <w:bottom w:val="none" w:sz="0" w:space="0" w:color="auto"/>
        <w:right w:val="none" w:sz="0" w:space="0" w:color="auto"/>
      </w:divBdr>
    </w:div>
    <w:div w:id="1449861071">
      <w:bodyDiv w:val="1"/>
      <w:marLeft w:val="0"/>
      <w:marRight w:val="0"/>
      <w:marTop w:val="0"/>
      <w:marBottom w:val="0"/>
      <w:divBdr>
        <w:top w:val="none" w:sz="0" w:space="0" w:color="auto"/>
        <w:left w:val="none" w:sz="0" w:space="0" w:color="auto"/>
        <w:bottom w:val="none" w:sz="0" w:space="0" w:color="auto"/>
        <w:right w:val="none" w:sz="0" w:space="0" w:color="auto"/>
      </w:divBdr>
    </w:div>
    <w:div w:id="1712456955">
      <w:bodyDiv w:val="1"/>
      <w:marLeft w:val="0"/>
      <w:marRight w:val="0"/>
      <w:marTop w:val="0"/>
      <w:marBottom w:val="0"/>
      <w:divBdr>
        <w:top w:val="none" w:sz="0" w:space="0" w:color="auto"/>
        <w:left w:val="none" w:sz="0" w:space="0" w:color="auto"/>
        <w:bottom w:val="none" w:sz="0" w:space="0" w:color="auto"/>
        <w:right w:val="none" w:sz="0" w:space="0" w:color="auto"/>
      </w:divBdr>
    </w:div>
    <w:div w:id="1807238463">
      <w:bodyDiv w:val="1"/>
      <w:marLeft w:val="0"/>
      <w:marRight w:val="0"/>
      <w:marTop w:val="0"/>
      <w:marBottom w:val="0"/>
      <w:divBdr>
        <w:top w:val="none" w:sz="0" w:space="0" w:color="auto"/>
        <w:left w:val="none" w:sz="0" w:space="0" w:color="auto"/>
        <w:bottom w:val="none" w:sz="0" w:space="0" w:color="auto"/>
        <w:right w:val="none" w:sz="0" w:space="0" w:color="auto"/>
      </w:divBdr>
    </w:div>
    <w:div w:id="1869639025">
      <w:bodyDiv w:val="1"/>
      <w:marLeft w:val="0"/>
      <w:marRight w:val="0"/>
      <w:marTop w:val="0"/>
      <w:marBottom w:val="0"/>
      <w:divBdr>
        <w:top w:val="none" w:sz="0" w:space="0" w:color="auto"/>
        <w:left w:val="none" w:sz="0" w:space="0" w:color="auto"/>
        <w:bottom w:val="none" w:sz="0" w:space="0" w:color="auto"/>
        <w:right w:val="none" w:sz="0" w:space="0" w:color="auto"/>
      </w:divBdr>
    </w:div>
    <w:div w:id="1946381442">
      <w:bodyDiv w:val="1"/>
      <w:marLeft w:val="0"/>
      <w:marRight w:val="0"/>
      <w:marTop w:val="0"/>
      <w:marBottom w:val="0"/>
      <w:divBdr>
        <w:top w:val="none" w:sz="0" w:space="0" w:color="auto"/>
        <w:left w:val="none" w:sz="0" w:space="0" w:color="auto"/>
        <w:bottom w:val="none" w:sz="0" w:space="0" w:color="auto"/>
        <w:right w:val="none" w:sz="0" w:space="0" w:color="auto"/>
      </w:divBdr>
    </w:div>
    <w:div w:id="197297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saeim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57980-latvijas-republikas-satver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0BA03-D126-4161-A25A-9F8BE473F4D9}">
  <ds:schemaRefs>
    <ds:schemaRef ds:uri="http://schemas.openxmlformats.org/officeDocument/2006/bibliography"/>
  </ds:schemaRefs>
</ds:datastoreItem>
</file>

<file path=docMetadata/LabelInfo.xml><?xml version="1.0" encoding="utf-8"?>
<clbl:labelList xmlns:clbl="http://schemas.microsoft.com/office/2020/mipLabelMetadata">
  <clbl:label id="{7d233aba-ec2f-4478-903d-5c5f3a675215}" enabled="1" method="Standard" siteId="{5d0f951f-1a04-49b6-81a7-4b3f786368a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24435</Words>
  <Characters>13928</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2026-04-24T07:45:00Z</dcterms:created>
  <dcterms:modified xsi:type="dcterms:W3CDTF">2026-04-24T11:10:00Z</dcterms:modified>
</cp:coreProperties>
</file>