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502" w:rsidRPr="00C264C6" w:rsidRDefault="00953502" w:rsidP="00953502">
      <w:pPr>
        <w:rPr>
          <w:rFonts w:cs="Times New Roman"/>
          <w:b/>
          <w:color w:val="000000"/>
          <w:szCs w:val="24"/>
        </w:rPr>
      </w:pPr>
      <w:r w:rsidRPr="00C264C6">
        <w:rPr>
          <w:rFonts w:cs="Times New Roman"/>
          <w:b/>
          <w:color w:val="000000"/>
          <w:szCs w:val="24"/>
        </w:rPr>
        <w:t>10.09.2014.</w:t>
      </w:r>
    </w:p>
    <w:p w:rsidR="00953502" w:rsidRDefault="00953502" w:rsidP="00953502">
      <w:pPr>
        <w:rPr>
          <w:rFonts w:cs="Times New Roman"/>
          <w:color w:val="000000"/>
          <w:szCs w:val="24"/>
        </w:rPr>
      </w:pPr>
    </w:p>
    <w:p w:rsidR="00953502" w:rsidRPr="00C264C6" w:rsidRDefault="00953502" w:rsidP="00953502">
      <w:pPr>
        <w:rPr>
          <w:rFonts w:cs="Times New Roman"/>
          <w:b/>
          <w:color w:val="000000"/>
          <w:szCs w:val="24"/>
        </w:rPr>
      </w:pPr>
      <w:r w:rsidRPr="00C264C6">
        <w:rPr>
          <w:rFonts w:cs="Times New Roman"/>
          <w:b/>
          <w:color w:val="000000"/>
          <w:szCs w:val="24"/>
        </w:rPr>
        <w:t>Ieinteresētā piegādātāja jautājums:</w:t>
      </w:r>
    </w:p>
    <w:p w:rsidR="00953502" w:rsidRDefault="00953502" w:rsidP="00953502">
      <w:pPr>
        <w:rPr>
          <w:rFonts w:cs="Times New Roman"/>
          <w:color w:val="000000"/>
          <w:szCs w:val="24"/>
        </w:rPr>
      </w:pPr>
    </w:p>
    <w:p w:rsidR="00953502" w:rsidRDefault="00953502" w:rsidP="00953502">
      <w:pPr>
        <w:rPr>
          <w:rFonts w:cs="Times New Roman"/>
          <w:color w:val="000000"/>
          <w:szCs w:val="24"/>
        </w:rPr>
      </w:pPr>
      <w:r w:rsidRPr="00953502">
        <w:rPr>
          <w:rFonts w:cs="Times New Roman"/>
          <w:color w:val="000000"/>
          <w:szCs w:val="24"/>
        </w:rPr>
        <w:t>Vai lielajiem karogiem 100x200cm jābūt izgatavotiem no plānā sintētiskā</w:t>
      </w:r>
      <w:r w:rsidRPr="00953502">
        <w:rPr>
          <w:rFonts w:cs="Times New Roman"/>
          <w:color w:val="000000"/>
          <w:szCs w:val="24"/>
        </w:rPr>
        <w:t xml:space="preserve"> </w:t>
      </w:r>
      <w:r w:rsidRPr="00953502">
        <w:rPr>
          <w:rFonts w:cs="Times New Roman"/>
          <w:color w:val="000000"/>
          <w:szCs w:val="24"/>
        </w:rPr>
        <w:t>zī</w:t>
      </w:r>
      <w:r w:rsidRPr="00953502">
        <w:rPr>
          <w:rFonts w:cs="Times New Roman"/>
          <w:color w:val="000000"/>
          <w:szCs w:val="24"/>
        </w:rPr>
        <w:t>da (</w:t>
      </w:r>
      <w:r w:rsidRPr="00953502">
        <w:rPr>
          <w:rFonts w:cs="Times New Roman"/>
          <w:color w:val="000000"/>
          <w:szCs w:val="24"/>
        </w:rPr>
        <w:t>kā ir norādīts tehnisk</w:t>
      </w:r>
      <w:r w:rsidRPr="00953502">
        <w:rPr>
          <w:rFonts w:cs="Times New Roman"/>
          <w:color w:val="000000"/>
          <w:szCs w:val="24"/>
        </w:rPr>
        <w:t>a</w:t>
      </w:r>
      <w:r w:rsidRPr="00953502">
        <w:rPr>
          <w:rFonts w:cs="Times New Roman"/>
          <w:color w:val="000000"/>
          <w:szCs w:val="24"/>
        </w:rPr>
        <w:t>jā specifikācijā</w:t>
      </w:r>
      <w:r w:rsidRPr="00953502">
        <w:rPr>
          <w:rFonts w:cs="Times New Roman"/>
          <w:color w:val="000000"/>
          <w:szCs w:val="24"/>
        </w:rPr>
        <w:t>)</w:t>
      </w:r>
      <w:r w:rsidRPr="00953502">
        <w:rPr>
          <w:rFonts w:cs="Times New Roman"/>
          <w:color w:val="000000"/>
          <w:szCs w:val="24"/>
        </w:rPr>
        <w:t>?</w:t>
      </w:r>
      <w:r w:rsidRPr="00953502">
        <w:rPr>
          <w:rFonts w:cs="Times New Roman"/>
          <w:color w:val="000000"/>
          <w:szCs w:val="24"/>
        </w:rPr>
        <w:br/>
      </w:r>
      <w:r w:rsidRPr="00953502">
        <w:rPr>
          <w:rFonts w:cs="Times New Roman"/>
          <w:color w:val="000000"/>
          <w:szCs w:val="24"/>
        </w:rPr>
        <w:br/>
        <w:t>Ja gadījumā ieviesusies neprecizitāt</w:t>
      </w:r>
      <w:r>
        <w:rPr>
          <w:rFonts w:cs="Times New Roman"/>
          <w:color w:val="000000"/>
          <w:szCs w:val="24"/>
        </w:rPr>
        <w:t xml:space="preserve">e tehniskajā specifikācijā, tad </w:t>
      </w:r>
      <w:r w:rsidRPr="00953502">
        <w:rPr>
          <w:rFonts w:cs="Times New Roman"/>
          <w:color w:val="000000"/>
          <w:szCs w:val="24"/>
        </w:rPr>
        <w:t>papildjautājums</w:t>
      </w:r>
      <w:r w:rsidRPr="00953502">
        <w:rPr>
          <w:rFonts w:cs="Times New Roman"/>
          <w:color w:val="000000"/>
          <w:szCs w:val="24"/>
        </w:rPr>
        <w:t>:</w:t>
      </w:r>
      <w:r w:rsidRPr="00953502">
        <w:rPr>
          <w:rFonts w:cs="Times New Roman"/>
          <w:color w:val="000000"/>
          <w:szCs w:val="24"/>
        </w:rPr>
        <w:br/>
      </w:r>
      <w:r w:rsidRPr="00953502">
        <w:rPr>
          <w:rFonts w:cs="Times New Roman"/>
          <w:color w:val="000000"/>
          <w:szCs w:val="24"/>
        </w:rPr>
        <w:br/>
        <w:t>Vai Tehniskajam piedāvājumā jāpievieno abu materiā</w:t>
      </w:r>
      <w:r w:rsidRPr="00953502">
        <w:rPr>
          <w:rFonts w:cs="Times New Roman"/>
          <w:color w:val="000000"/>
          <w:szCs w:val="24"/>
        </w:rPr>
        <w:t xml:space="preserve">lu, </w:t>
      </w:r>
      <w:r w:rsidRPr="00953502">
        <w:rPr>
          <w:rFonts w:cs="Times New Roman"/>
          <w:color w:val="000000"/>
          <w:szCs w:val="24"/>
        </w:rPr>
        <w:t>galda karodziņ</w:t>
      </w:r>
      <w:r w:rsidRPr="00953502">
        <w:rPr>
          <w:rFonts w:cs="Times New Roman"/>
          <w:color w:val="000000"/>
          <w:szCs w:val="24"/>
        </w:rPr>
        <w:t>u un lielo karogu,</w:t>
      </w:r>
      <w:r>
        <w:rPr>
          <w:rFonts w:cs="Times New Roman"/>
          <w:color w:val="000000"/>
          <w:szCs w:val="24"/>
        </w:rPr>
        <w:t xml:space="preserve"> </w:t>
      </w:r>
      <w:r w:rsidRPr="00953502">
        <w:rPr>
          <w:rFonts w:cs="Times New Roman"/>
          <w:color w:val="000000"/>
          <w:szCs w:val="24"/>
        </w:rPr>
        <w:t>auduma paraugus visos šajā piegādē izmantotajos krā</w:t>
      </w:r>
      <w:r w:rsidRPr="00953502">
        <w:rPr>
          <w:rFonts w:cs="Times New Roman"/>
          <w:color w:val="000000"/>
          <w:szCs w:val="24"/>
        </w:rPr>
        <w:t xml:space="preserve">su </w:t>
      </w:r>
      <w:r w:rsidRPr="00953502">
        <w:rPr>
          <w:rFonts w:cs="Times New Roman"/>
          <w:color w:val="000000"/>
          <w:szCs w:val="24"/>
        </w:rPr>
        <w:t>toņ</w:t>
      </w:r>
      <w:r w:rsidRPr="00953502">
        <w:rPr>
          <w:rFonts w:cs="Times New Roman"/>
          <w:color w:val="000000"/>
          <w:szCs w:val="24"/>
        </w:rPr>
        <w:t>os</w:t>
      </w:r>
      <w:r>
        <w:rPr>
          <w:rFonts w:cs="Times New Roman"/>
          <w:color w:val="000000"/>
          <w:szCs w:val="24"/>
        </w:rPr>
        <w:t xml:space="preserve"> </w:t>
      </w:r>
      <w:r w:rsidRPr="00953502">
        <w:rPr>
          <w:rFonts w:cs="Times New Roman"/>
          <w:color w:val="000000"/>
          <w:szCs w:val="24"/>
        </w:rPr>
        <w:t>(arī baltajā</w:t>
      </w:r>
      <w:r w:rsidRPr="00953502">
        <w:rPr>
          <w:rFonts w:cs="Times New Roman"/>
          <w:color w:val="000000"/>
          <w:szCs w:val="24"/>
        </w:rPr>
        <w:t>)</w:t>
      </w:r>
      <w:r w:rsidRPr="00953502">
        <w:rPr>
          <w:rFonts w:cs="Times New Roman"/>
          <w:color w:val="000000"/>
          <w:szCs w:val="24"/>
        </w:rPr>
        <w:t>?</w:t>
      </w:r>
    </w:p>
    <w:p w:rsidR="00953502" w:rsidRDefault="00953502" w:rsidP="00953502">
      <w:pPr>
        <w:rPr>
          <w:rFonts w:cs="Times New Roman"/>
          <w:color w:val="000000"/>
          <w:szCs w:val="24"/>
        </w:rPr>
      </w:pPr>
    </w:p>
    <w:p w:rsidR="00953502" w:rsidRDefault="00953502" w:rsidP="00953502">
      <w:pPr>
        <w:rPr>
          <w:rFonts w:cs="Times New Roman"/>
          <w:color w:val="000000"/>
          <w:szCs w:val="24"/>
        </w:rPr>
      </w:pPr>
    </w:p>
    <w:p w:rsidR="00953502" w:rsidRPr="00C264C6" w:rsidRDefault="00953502" w:rsidP="00953502">
      <w:pPr>
        <w:rPr>
          <w:rFonts w:cs="Times New Roman"/>
          <w:b/>
          <w:color w:val="000000"/>
          <w:szCs w:val="24"/>
        </w:rPr>
      </w:pPr>
      <w:r w:rsidRPr="00C264C6">
        <w:rPr>
          <w:rFonts w:cs="Times New Roman"/>
          <w:b/>
          <w:color w:val="000000"/>
          <w:szCs w:val="24"/>
        </w:rPr>
        <w:t>Iepirkuma komisijas sniegtā atbilde:</w:t>
      </w:r>
    </w:p>
    <w:p w:rsidR="00953502" w:rsidRDefault="00953502" w:rsidP="00953502">
      <w:pPr>
        <w:rPr>
          <w:rFonts w:cs="Times New Roman"/>
          <w:color w:val="000000"/>
          <w:szCs w:val="24"/>
        </w:rPr>
      </w:pPr>
    </w:p>
    <w:p w:rsidR="00953502" w:rsidRDefault="00953502" w:rsidP="00C264C6">
      <w:pPr>
        <w:ind w:firstLine="720"/>
        <w:jc w:val="both"/>
        <w:rPr>
          <w:rFonts w:cs="Times New Roman"/>
          <w:color w:val="000000"/>
          <w:szCs w:val="24"/>
        </w:rPr>
      </w:pPr>
      <w:r>
        <w:rPr>
          <w:rFonts w:cs="Times New Roman"/>
          <w:color w:val="000000"/>
          <w:szCs w:val="24"/>
        </w:rPr>
        <w:t>Gan lielie, gan mazie karogi var būt izgatavoti no sintētiskā zīda vai šāda materiāla ekvivalenta. Ja pretendents piedāvā sintētiskā zīda ekvivalentu, piedāvātajam materiālam jābūt līdzvērtīgas kvalitātes, ar līdzvērtīgām vizuālajām īpašībām, kas nodrošina karogu brīvu, vienmērīgu kritumu.</w:t>
      </w:r>
    </w:p>
    <w:p w:rsidR="00953502" w:rsidRDefault="00953502" w:rsidP="00C264C6">
      <w:pPr>
        <w:ind w:firstLine="720"/>
        <w:jc w:val="both"/>
        <w:rPr>
          <w:rFonts w:cs="Times New Roman"/>
          <w:color w:val="000000"/>
          <w:szCs w:val="24"/>
        </w:rPr>
      </w:pPr>
      <w:r>
        <w:rPr>
          <w:rFonts w:cs="Times New Roman"/>
          <w:color w:val="000000"/>
          <w:szCs w:val="24"/>
        </w:rPr>
        <w:t>Ja mazie un lielie karogi tiek piedāvāti no atšķirīgiem materiāliem, krāsu paraugi jāiesniedz uz abiem piedāvātajiem materiāliem.</w:t>
      </w:r>
    </w:p>
    <w:p w:rsidR="003572F0" w:rsidRPr="00953502" w:rsidRDefault="00953502" w:rsidP="00953502">
      <w:pPr>
        <w:rPr>
          <w:rFonts w:cs="Times New Roman"/>
          <w:szCs w:val="24"/>
        </w:rPr>
      </w:pPr>
      <w:r w:rsidRPr="00953502">
        <w:rPr>
          <w:rFonts w:cs="Times New Roman"/>
          <w:color w:val="000000"/>
          <w:szCs w:val="24"/>
        </w:rPr>
        <w:br/>
      </w:r>
      <w:bookmarkStart w:id="0" w:name="_GoBack"/>
      <w:bookmarkEnd w:id="0"/>
    </w:p>
    <w:sectPr w:rsidR="003572F0" w:rsidRPr="0095350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502"/>
    <w:rsid w:val="00081330"/>
    <w:rsid w:val="000D68BF"/>
    <w:rsid w:val="003572F0"/>
    <w:rsid w:val="00953502"/>
    <w:rsid w:val="00C264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682DAA-50CF-474F-BAEE-53567F4D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33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561</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Ginita Gremzde</dc:creator>
  <cp:keywords/>
  <dc:description/>
  <cp:lastModifiedBy>Ginita Gremzde</cp:lastModifiedBy>
  <cp:revision>1</cp:revision>
  <dcterms:created xsi:type="dcterms:W3CDTF">2014-09-10T12:07:00Z</dcterms:created>
  <dcterms:modified xsi:type="dcterms:W3CDTF">2014-09-10T12:24:00Z</dcterms:modified>
</cp:coreProperties>
</file>